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0A" w:rsidRDefault="002626FC" w:rsidP="002626FC">
      <w:pPr>
        <w:jc w:val="center"/>
        <w:rPr>
          <w:rFonts w:hint="eastAsia"/>
          <w:b/>
          <w:sz w:val="28"/>
          <w:szCs w:val="28"/>
        </w:rPr>
      </w:pPr>
      <w:r w:rsidRPr="002626FC">
        <w:rPr>
          <w:rFonts w:hint="eastAsia"/>
          <w:b/>
          <w:sz w:val="28"/>
          <w:szCs w:val="28"/>
        </w:rPr>
        <w:t>经络</w:t>
      </w:r>
      <w:proofErr w:type="gramStart"/>
      <w:r w:rsidRPr="002626FC">
        <w:rPr>
          <w:rFonts w:hint="eastAsia"/>
          <w:b/>
          <w:sz w:val="28"/>
          <w:szCs w:val="28"/>
        </w:rPr>
        <w:t>腧</w:t>
      </w:r>
      <w:proofErr w:type="gramEnd"/>
      <w:r w:rsidRPr="002626FC">
        <w:rPr>
          <w:rFonts w:hint="eastAsia"/>
          <w:b/>
          <w:sz w:val="28"/>
          <w:szCs w:val="28"/>
        </w:rPr>
        <w:t>穴学（</w:t>
      </w:r>
      <w:r w:rsidRPr="002626FC">
        <w:rPr>
          <w:rFonts w:hint="eastAsia"/>
          <w:b/>
          <w:sz w:val="28"/>
          <w:szCs w:val="28"/>
        </w:rPr>
        <w:t>02.023.7.1</w:t>
      </w:r>
      <w:r w:rsidRPr="002626FC">
        <w:rPr>
          <w:rFonts w:hint="eastAsia"/>
          <w:b/>
          <w:sz w:val="28"/>
          <w:szCs w:val="28"/>
        </w:rPr>
        <w:t>）</w:t>
      </w:r>
    </w:p>
    <w:p w:rsidR="002626FC" w:rsidRDefault="002626FC" w:rsidP="002626FC">
      <w:pPr>
        <w:spacing w:line="285" w:lineRule="exact"/>
        <w:ind w:firstLine="425"/>
        <w:rPr>
          <w:rFonts w:ascii="宋体" w:eastAsia="宋体" w:hAnsi="宋体"/>
        </w:rPr>
      </w:pPr>
      <w:r>
        <w:rPr>
          <w:rFonts w:ascii="宋体" w:eastAsia="宋体" w:hAnsi="宋体"/>
        </w:rPr>
        <w:t>经络</w:t>
      </w:r>
      <w:proofErr w:type="gramStart"/>
      <w:r>
        <w:rPr>
          <w:rFonts w:ascii="宋体" w:eastAsia="宋体" w:hAnsi="宋体"/>
        </w:rPr>
        <w:t>腧穴学</w:t>
      </w:r>
      <w:proofErr w:type="gramEnd"/>
      <w:r>
        <w:rPr>
          <w:rFonts w:ascii="宋体" w:eastAsia="宋体" w:hAnsi="宋体"/>
        </w:rPr>
        <w:t>是针灸学的基础理论和核心内容，是针灸推拿专业学生的专业基础课程和必修课。本科先修课程是中医基础理论和正常人体解剖学，后期将继续学习刺法</w:t>
      </w:r>
      <w:proofErr w:type="gramStart"/>
      <w:r>
        <w:rPr>
          <w:rFonts w:ascii="宋体" w:eastAsia="宋体" w:hAnsi="宋体"/>
        </w:rPr>
        <w:t>灸</w:t>
      </w:r>
      <w:proofErr w:type="gramEnd"/>
      <w:r>
        <w:rPr>
          <w:rFonts w:ascii="宋体" w:eastAsia="宋体" w:hAnsi="宋体"/>
        </w:rPr>
        <w:t>法学以及针灸治疗学。本门课程是针灸推拿学专业学生学到的第一门重要的专业基础课，又与临床实践密切相关，具有沟通基础与临床的桥梁作用。</w:t>
      </w:r>
    </w:p>
    <w:p w:rsidR="002626FC" w:rsidRDefault="002626FC" w:rsidP="002626FC">
      <w:pPr>
        <w:spacing w:line="102" w:lineRule="exact"/>
        <w:rPr>
          <w:rFonts w:ascii="Times New Roman" w:eastAsia="Times New Roman" w:hAnsi="Times New Roman"/>
        </w:rPr>
      </w:pPr>
    </w:p>
    <w:p w:rsidR="002626FC" w:rsidRDefault="002626FC" w:rsidP="002626FC">
      <w:pPr>
        <w:spacing w:line="296" w:lineRule="exact"/>
        <w:ind w:firstLine="425"/>
        <w:rPr>
          <w:rFonts w:ascii="宋体" w:eastAsia="宋体" w:hAnsi="宋体"/>
        </w:rPr>
      </w:pPr>
      <w:r>
        <w:rPr>
          <w:rFonts w:ascii="宋体" w:eastAsia="宋体" w:hAnsi="宋体"/>
        </w:rPr>
        <w:t>本课程的教学内容分经络</w:t>
      </w:r>
      <w:proofErr w:type="gramStart"/>
      <w:r>
        <w:rPr>
          <w:rFonts w:ascii="宋体" w:eastAsia="宋体" w:hAnsi="宋体"/>
        </w:rPr>
        <w:t>腧</w:t>
      </w:r>
      <w:proofErr w:type="gramEnd"/>
      <w:r>
        <w:rPr>
          <w:rFonts w:ascii="宋体" w:eastAsia="宋体" w:hAnsi="宋体"/>
        </w:rPr>
        <w:t>穴概论和经络</w:t>
      </w:r>
      <w:proofErr w:type="gramStart"/>
      <w:r>
        <w:rPr>
          <w:rFonts w:ascii="宋体" w:eastAsia="宋体" w:hAnsi="宋体"/>
        </w:rPr>
        <w:t>腧</w:t>
      </w:r>
      <w:proofErr w:type="gramEnd"/>
      <w:r>
        <w:rPr>
          <w:rFonts w:ascii="宋体" w:eastAsia="宋体" w:hAnsi="宋体"/>
        </w:rPr>
        <w:t>穴各论两部分。经络</w:t>
      </w:r>
      <w:proofErr w:type="gramStart"/>
      <w:r>
        <w:rPr>
          <w:rFonts w:ascii="宋体" w:eastAsia="宋体" w:hAnsi="宋体"/>
        </w:rPr>
        <w:t>腧</w:t>
      </w:r>
      <w:proofErr w:type="gramEnd"/>
      <w:r>
        <w:rPr>
          <w:rFonts w:ascii="宋体" w:eastAsia="宋体" w:hAnsi="宋体"/>
        </w:rPr>
        <w:t>穴概论系统阐述经络</w:t>
      </w:r>
      <w:proofErr w:type="gramStart"/>
      <w:r>
        <w:rPr>
          <w:rFonts w:ascii="宋体" w:eastAsia="宋体" w:hAnsi="宋体"/>
        </w:rPr>
        <w:t>腧</w:t>
      </w:r>
      <w:proofErr w:type="gramEnd"/>
      <w:r>
        <w:rPr>
          <w:rFonts w:ascii="宋体" w:eastAsia="宋体" w:hAnsi="宋体"/>
        </w:rPr>
        <w:t>穴的基本概念、经络系统的组成内容及其分布概况，</w:t>
      </w:r>
      <w:proofErr w:type="gramStart"/>
      <w:r>
        <w:rPr>
          <w:rFonts w:ascii="宋体" w:eastAsia="宋体" w:hAnsi="宋体"/>
        </w:rPr>
        <w:t>腧</w:t>
      </w:r>
      <w:proofErr w:type="gramEnd"/>
      <w:r>
        <w:rPr>
          <w:rFonts w:ascii="宋体" w:eastAsia="宋体" w:hAnsi="宋体"/>
        </w:rPr>
        <w:t>穴的定位方法、分类、作用以及</w:t>
      </w:r>
      <w:proofErr w:type="gramStart"/>
      <w:r>
        <w:rPr>
          <w:rFonts w:ascii="宋体" w:eastAsia="宋体" w:hAnsi="宋体"/>
        </w:rPr>
        <w:t>腧</w:t>
      </w:r>
      <w:proofErr w:type="gramEnd"/>
      <w:r>
        <w:rPr>
          <w:rFonts w:ascii="宋体" w:eastAsia="宋体" w:hAnsi="宋体"/>
        </w:rPr>
        <w:t>穴主治的基本规律；经络</w:t>
      </w:r>
      <w:proofErr w:type="gramStart"/>
      <w:r>
        <w:rPr>
          <w:rFonts w:ascii="宋体" w:eastAsia="宋体" w:hAnsi="宋体"/>
        </w:rPr>
        <w:t>腧</w:t>
      </w:r>
      <w:proofErr w:type="gramEnd"/>
      <w:r>
        <w:rPr>
          <w:rFonts w:ascii="宋体" w:eastAsia="宋体" w:hAnsi="宋体"/>
        </w:rPr>
        <w:t>穴各</w:t>
      </w:r>
      <w:proofErr w:type="gramStart"/>
      <w:r>
        <w:rPr>
          <w:rFonts w:ascii="宋体" w:eastAsia="宋体" w:hAnsi="宋体"/>
        </w:rPr>
        <w:t>论主要</w:t>
      </w:r>
      <w:proofErr w:type="gramEnd"/>
      <w:r>
        <w:rPr>
          <w:rFonts w:ascii="宋体" w:eastAsia="宋体" w:hAnsi="宋体"/>
        </w:rPr>
        <w:t>讲述经脉的循行、病候及与</w:t>
      </w:r>
      <w:proofErr w:type="gramStart"/>
      <w:r>
        <w:rPr>
          <w:rFonts w:ascii="宋体" w:eastAsia="宋体" w:hAnsi="宋体"/>
        </w:rPr>
        <w:t>腧</w:t>
      </w:r>
      <w:proofErr w:type="gramEnd"/>
      <w:r>
        <w:rPr>
          <w:rFonts w:ascii="宋体" w:eastAsia="宋体" w:hAnsi="宋体"/>
        </w:rPr>
        <w:t>穴的定位、主治及刺</w:t>
      </w:r>
      <w:proofErr w:type="gramStart"/>
      <w:r>
        <w:rPr>
          <w:rFonts w:ascii="宋体" w:eastAsia="宋体" w:hAnsi="宋体"/>
        </w:rPr>
        <w:t>灸</w:t>
      </w:r>
      <w:proofErr w:type="gramEnd"/>
      <w:r>
        <w:rPr>
          <w:rFonts w:ascii="宋体" w:eastAsia="宋体" w:hAnsi="宋体"/>
        </w:rPr>
        <w:t>方法。通过本课程的教学，使学生全面了解针灸学的概貌及其分支，基本掌握经络</w:t>
      </w:r>
      <w:proofErr w:type="gramStart"/>
      <w:r>
        <w:rPr>
          <w:rFonts w:ascii="宋体" w:eastAsia="宋体" w:hAnsi="宋体"/>
        </w:rPr>
        <w:t>腧</w:t>
      </w:r>
      <w:proofErr w:type="gramEnd"/>
      <w:r>
        <w:rPr>
          <w:rFonts w:ascii="宋体" w:eastAsia="宋体" w:hAnsi="宋体"/>
        </w:rPr>
        <w:t>穴的概念和相关的专业名词，充分理解十二经脉和奇经八脉的循行，并能在人体上准确地对常用十四经穴和经外奇穴进行定位。通过本课程的学习，使学生全面、系统地掌握经络</w:t>
      </w:r>
      <w:proofErr w:type="gramStart"/>
      <w:r>
        <w:rPr>
          <w:rFonts w:ascii="宋体" w:eastAsia="宋体" w:hAnsi="宋体"/>
        </w:rPr>
        <w:t>腧穴学</w:t>
      </w:r>
      <w:proofErr w:type="gramEnd"/>
      <w:r>
        <w:rPr>
          <w:rFonts w:ascii="宋体" w:eastAsia="宋体" w:hAnsi="宋体"/>
        </w:rPr>
        <w:t>的基本理论、基本知识和运用技能，为今后学习刺</w:t>
      </w:r>
      <w:proofErr w:type="gramStart"/>
      <w:r>
        <w:rPr>
          <w:rFonts w:ascii="宋体" w:eastAsia="宋体" w:hAnsi="宋体"/>
        </w:rPr>
        <w:t>灸</w:t>
      </w:r>
      <w:proofErr w:type="gramEnd"/>
      <w:r>
        <w:rPr>
          <w:rFonts w:ascii="宋体" w:eastAsia="宋体" w:hAnsi="宋体"/>
        </w:rPr>
        <w:t>学、推拿学及和临床各科打好扎实的基础。</w:t>
      </w:r>
    </w:p>
    <w:p w:rsidR="002626FC" w:rsidRDefault="002626FC" w:rsidP="002626FC">
      <w:pPr>
        <w:spacing w:line="71" w:lineRule="exact"/>
        <w:rPr>
          <w:rFonts w:ascii="Times New Roman" w:eastAsia="Times New Roman" w:hAnsi="Times New Roman"/>
        </w:rPr>
      </w:pPr>
    </w:p>
    <w:p w:rsidR="002626FC" w:rsidRDefault="002626FC" w:rsidP="002626FC">
      <w:pPr>
        <w:spacing w:line="0" w:lineRule="atLeast"/>
        <w:ind w:left="4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Syllabus for Channels and </w:t>
      </w:r>
      <w:proofErr w:type="spellStart"/>
      <w:r>
        <w:rPr>
          <w:rFonts w:ascii="Times New Roman" w:eastAsia="Times New Roman" w:hAnsi="Times New Roman"/>
        </w:rPr>
        <w:t>Acupoints</w:t>
      </w:r>
      <w:proofErr w:type="spellEnd"/>
    </w:p>
    <w:p w:rsidR="002626FC" w:rsidRDefault="002626FC" w:rsidP="002626FC">
      <w:pPr>
        <w:spacing w:line="68" w:lineRule="exact"/>
        <w:rPr>
          <w:rFonts w:ascii="Times New Roman" w:eastAsia="Times New Roman" w:hAnsi="Times New Roman"/>
        </w:rPr>
      </w:pPr>
    </w:p>
    <w:p w:rsidR="002626FC" w:rsidRDefault="002626FC" w:rsidP="002626FC">
      <w:pPr>
        <w:widowControl/>
        <w:numPr>
          <w:ilvl w:val="0"/>
          <w:numId w:val="1"/>
        </w:numPr>
        <w:tabs>
          <w:tab w:val="left" w:pos="715"/>
        </w:tabs>
        <w:spacing w:line="292" w:lineRule="exact"/>
        <w:ind w:left="420" w:right="6660" w:firstLine="3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Basic Information Course Number </w:t>
      </w:r>
      <w:r>
        <w:rPr>
          <w:rFonts w:ascii="宋体" w:eastAsia="宋体" w:hAnsi="宋体"/>
        </w:rPr>
        <w:t>：</w:t>
      </w:r>
      <w:r>
        <w:rPr>
          <w:rFonts w:ascii="Times New Roman" w:eastAsia="Times New Roman" w:hAnsi="Times New Roman"/>
        </w:rPr>
        <w:t>02.023.7.1</w:t>
      </w:r>
    </w:p>
    <w:p w:rsidR="002626FC" w:rsidRDefault="002626FC" w:rsidP="002626FC">
      <w:pPr>
        <w:spacing w:line="36" w:lineRule="exact"/>
        <w:rPr>
          <w:rFonts w:ascii="Times New Roman" w:eastAsia="Times New Roman" w:hAnsi="Times New Roman"/>
        </w:rPr>
      </w:pPr>
    </w:p>
    <w:p w:rsidR="002626FC" w:rsidRDefault="002626FC" w:rsidP="002626FC">
      <w:pPr>
        <w:spacing w:line="256" w:lineRule="exact"/>
        <w:ind w:left="4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Course Name </w:t>
      </w:r>
      <w:r>
        <w:rPr>
          <w:rFonts w:ascii="宋体" w:eastAsia="宋体" w:hAnsi="宋体"/>
        </w:rPr>
        <w:t>：</w:t>
      </w:r>
      <w:r>
        <w:rPr>
          <w:rFonts w:ascii="Times New Roman" w:eastAsia="Times New Roman" w:hAnsi="Times New Roman"/>
        </w:rPr>
        <w:t xml:space="preserve">Channels and </w:t>
      </w:r>
      <w:proofErr w:type="spellStart"/>
      <w:r>
        <w:rPr>
          <w:rFonts w:ascii="Times New Roman" w:eastAsia="Times New Roman" w:hAnsi="Times New Roman"/>
        </w:rPr>
        <w:t>Acupoints</w:t>
      </w:r>
      <w:proofErr w:type="spellEnd"/>
    </w:p>
    <w:p w:rsidR="002626FC" w:rsidRDefault="002626FC" w:rsidP="002626FC">
      <w:pPr>
        <w:spacing w:line="54" w:lineRule="exact"/>
        <w:rPr>
          <w:rFonts w:ascii="Times New Roman" w:eastAsia="Times New Roman" w:hAnsi="Times New Roman"/>
        </w:rPr>
      </w:pPr>
    </w:p>
    <w:p w:rsidR="002626FC" w:rsidRDefault="002626FC" w:rsidP="002626FC">
      <w:pPr>
        <w:spacing w:line="256" w:lineRule="exact"/>
        <w:ind w:left="4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School </w:t>
      </w:r>
      <w:r>
        <w:rPr>
          <w:rFonts w:ascii="宋体" w:eastAsia="宋体" w:hAnsi="宋体"/>
        </w:rPr>
        <w:t>：</w:t>
      </w:r>
      <w:r>
        <w:rPr>
          <w:rFonts w:ascii="Times New Roman" w:eastAsia="Times New Roman" w:hAnsi="Times New Roman"/>
        </w:rPr>
        <w:t>School of Acupuncture-</w:t>
      </w:r>
      <w:proofErr w:type="spellStart"/>
      <w:r>
        <w:rPr>
          <w:rFonts w:ascii="Times New Roman" w:eastAsia="Times New Roman" w:hAnsi="Times New Roman"/>
        </w:rPr>
        <w:t>Moxibustion</w:t>
      </w:r>
      <w:proofErr w:type="spellEnd"/>
      <w:r>
        <w:rPr>
          <w:rFonts w:ascii="Times New Roman" w:eastAsia="Times New Roman" w:hAnsi="Times New Roman"/>
        </w:rPr>
        <w:t xml:space="preserve"> and </w:t>
      </w:r>
      <w:proofErr w:type="spellStart"/>
      <w:r>
        <w:rPr>
          <w:rFonts w:ascii="Times New Roman" w:eastAsia="Times New Roman" w:hAnsi="Times New Roman"/>
        </w:rPr>
        <w:t>Tuina</w:t>
      </w:r>
      <w:proofErr w:type="spellEnd"/>
    </w:p>
    <w:p w:rsidR="002626FC" w:rsidRDefault="002626FC" w:rsidP="002626FC">
      <w:pPr>
        <w:spacing w:line="54" w:lineRule="exact"/>
        <w:rPr>
          <w:rFonts w:ascii="Times New Roman" w:eastAsia="Times New Roman" w:hAnsi="Times New Roman"/>
        </w:rPr>
      </w:pPr>
    </w:p>
    <w:p w:rsidR="002626FC" w:rsidRDefault="002626FC" w:rsidP="002626FC">
      <w:pPr>
        <w:spacing w:line="256" w:lineRule="exact"/>
        <w:ind w:left="4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Type of Course </w:t>
      </w:r>
      <w:r>
        <w:rPr>
          <w:rFonts w:ascii="宋体" w:eastAsia="宋体" w:hAnsi="宋体"/>
        </w:rPr>
        <w:t>：</w:t>
      </w:r>
      <w:r>
        <w:rPr>
          <w:rFonts w:ascii="Times New Roman" w:eastAsia="Times New Roman" w:hAnsi="Times New Roman"/>
        </w:rPr>
        <w:t>Professional Basic Course</w:t>
      </w:r>
    </w:p>
    <w:p w:rsidR="002626FC" w:rsidRDefault="002626FC" w:rsidP="002626FC">
      <w:pPr>
        <w:spacing w:line="54" w:lineRule="exact"/>
        <w:rPr>
          <w:rFonts w:ascii="Times New Roman" w:eastAsia="Times New Roman" w:hAnsi="Times New Roman"/>
        </w:rPr>
      </w:pPr>
    </w:p>
    <w:p w:rsidR="002626FC" w:rsidRDefault="002626FC" w:rsidP="002626FC">
      <w:pPr>
        <w:spacing w:line="256" w:lineRule="exact"/>
        <w:ind w:left="4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Credits </w:t>
      </w:r>
      <w:r>
        <w:rPr>
          <w:rFonts w:ascii="宋体" w:eastAsia="宋体" w:hAnsi="宋体"/>
        </w:rPr>
        <w:t>：</w:t>
      </w:r>
      <w:r>
        <w:rPr>
          <w:rFonts w:ascii="Times New Roman" w:eastAsia="Times New Roman" w:hAnsi="Times New Roman"/>
        </w:rPr>
        <w:t>7</w:t>
      </w:r>
    </w:p>
    <w:p w:rsidR="002626FC" w:rsidRDefault="002626FC" w:rsidP="002626FC">
      <w:pPr>
        <w:spacing w:line="54" w:lineRule="exact"/>
        <w:rPr>
          <w:rFonts w:ascii="Times New Roman" w:eastAsia="Times New Roman" w:hAnsi="Times New Roman"/>
        </w:rPr>
      </w:pPr>
    </w:p>
    <w:p w:rsidR="002626FC" w:rsidRDefault="002626FC" w:rsidP="002626FC">
      <w:pPr>
        <w:spacing w:line="256" w:lineRule="exact"/>
        <w:ind w:left="4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Teaching Hours </w:t>
      </w:r>
      <w:r>
        <w:rPr>
          <w:rFonts w:ascii="宋体" w:eastAsia="宋体" w:hAnsi="宋体"/>
        </w:rPr>
        <w:t>：</w:t>
      </w:r>
      <w:r>
        <w:rPr>
          <w:rFonts w:ascii="Times New Roman" w:eastAsia="Times New Roman" w:hAnsi="Times New Roman"/>
        </w:rPr>
        <w:t>98</w:t>
      </w:r>
    </w:p>
    <w:p w:rsidR="002626FC" w:rsidRDefault="002626FC" w:rsidP="002626FC">
      <w:pPr>
        <w:spacing w:line="54" w:lineRule="exact"/>
        <w:rPr>
          <w:rFonts w:ascii="Times New Roman" w:eastAsia="Times New Roman" w:hAnsi="Times New Roman"/>
        </w:rPr>
      </w:pPr>
    </w:p>
    <w:p w:rsidR="002626FC" w:rsidRDefault="002626FC" w:rsidP="002626FC">
      <w:pPr>
        <w:spacing w:line="292" w:lineRule="exact"/>
        <w:ind w:left="420" w:right="3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Prerequisite courses: Fundamental Theory of TCM, Human Anatomy Target Students </w:t>
      </w:r>
      <w:r>
        <w:rPr>
          <w:rFonts w:ascii="宋体" w:eastAsia="宋体" w:hAnsi="宋体"/>
        </w:rPr>
        <w:t>：</w:t>
      </w:r>
      <w:r>
        <w:rPr>
          <w:rFonts w:ascii="Times New Roman" w:eastAsia="Times New Roman" w:hAnsi="Times New Roman"/>
        </w:rPr>
        <w:t>Acupuncture-</w:t>
      </w:r>
      <w:proofErr w:type="spellStart"/>
      <w:r>
        <w:rPr>
          <w:rFonts w:ascii="Times New Roman" w:eastAsia="Times New Roman" w:hAnsi="Times New Roman"/>
        </w:rPr>
        <w:t>Moxibustion</w:t>
      </w:r>
      <w:proofErr w:type="spellEnd"/>
      <w:r>
        <w:rPr>
          <w:rFonts w:ascii="Times New Roman" w:eastAsia="Times New Roman" w:hAnsi="Times New Roman"/>
        </w:rPr>
        <w:t xml:space="preserve"> and </w:t>
      </w:r>
      <w:proofErr w:type="spellStart"/>
      <w:r>
        <w:rPr>
          <w:rFonts w:ascii="Times New Roman" w:eastAsia="Times New Roman" w:hAnsi="Times New Roman"/>
        </w:rPr>
        <w:t>Tuina</w:t>
      </w:r>
      <w:proofErr w:type="spellEnd"/>
      <w:r>
        <w:rPr>
          <w:rFonts w:ascii="Times New Roman" w:eastAsia="Times New Roman" w:hAnsi="Times New Roman"/>
        </w:rPr>
        <w:t xml:space="preserve"> Major Students</w:t>
      </w:r>
    </w:p>
    <w:p w:rsidR="002626FC" w:rsidRDefault="002626FC" w:rsidP="002626FC">
      <w:pPr>
        <w:spacing w:line="36" w:lineRule="exact"/>
        <w:rPr>
          <w:rFonts w:ascii="Times New Roman" w:eastAsia="Times New Roman" w:hAnsi="Times New Roman"/>
        </w:rPr>
      </w:pPr>
    </w:p>
    <w:p w:rsidR="002626FC" w:rsidRDefault="002626FC" w:rsidP="002626FC">
      <w:pPr>
        <w:widowControl/>
        <w:numPr>
          <w:ilvl w:val="0"/>
          <w:numId w:val="1"/>
        </w:numPr>
        <w:tabs>
          <w:tab w:val="left" w:pos="720"/>
        </w:tabs>
        <w:spacing w:line="0" w:lineRule="atLeast"/>
        <w:ind w:left="720" w:hanging="297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Course Description and Expectation</w:t>
      </w:r>
    </w:p>
    <w:p w:rsidR="002626FC" w:rsidRDefault="002626FC" w:rsidP="002626FC">
      <w:pPr>
        <w:spacing w:line="68" w:lineRule="exact"/>
        <w:rPr>
          <w:rFonts w:ascii="Times New Roman" w:eastAsia="Times New Roman" w:hAnsi="Times New Roman"/>
        </w:rPr>
      </w:pPr>
    </w:p>
    <w:p w:rsidR="002626FC" w:rsidRDefault="002626FC" w:rsidP="002626FC">
      <w:pPr>
        <w:spacing w:line="314" w:lineRule="auto"/>
        <w:ind w:firstLine="42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Channels and </w:t>
      </w:r>
      <w:proofErr w:type="spellStart"/>
      <w:r>
        <w:rPr>
          <w:rFonts w:ascii="Times New Roman" w:eastAsia="Times New Roman" w:hAnsi="Times New Roman"/>
        </w:rPr>
        <w:t>Acupoints</w:t>
      </w:r>
      <w:proofErr w:type="spellEnd"/>
      <w:r>
        <w:rPr>
          <w:rFonts w:ascii="Times New Roman" w:eastAsia="Times New Roman" w:hAnsi="Times New Roman"/>
        </w:rPr>
        <w:t xml:space="preserve"> is a basic and core course for study of acupuncture and </w:t>
      </w:r>
      <w:proofErr w:type="spellStart"/>
      <w:r>
        <w:rPr>
          <w:rFonts w:ascii="Times New Roman" w:eastAsia="Times New Roman" w:hAnsi="Times New Roman"/>
        </w:rPr>
        <w:t>moxibustion</w:t>
      </w:r>
      <w:proofErr w:type="spellEnd"/>
      <w:r>
        <w:rPr>
          <w:rFonts w:ascii="Times New Roman" w:eastAsia="Times New Roman" w:hAnsi="Times New Roman"/>
        </w:rPr>
        <w:t>. It is a professional basic course and compulsory for acupuncture-</w:t>
      </w:r>
      <w:proofErr w:type="spellStart"/>
      <w:r>
        <w:rPr>
          <w:rFonts w:ascii="Times New Roman" w:eastAsia="Times New Roman" w:hAnsi="Times New Roman"/>
        </w:rPr>
        <w:t>moxibustion</w:t>
      </w:r>
      <w:proofErr w:type="spellEnd"/>
      <w:r>
        <w:rPr>
          <w:rFonts w:ascii="Times New Roman" w:eastAsia="Times New Roman" w:hAnsi="Times New Roman"/>
        </w:rPr>
        <w:t xml:space="preserve"> and </w:t>
      </w:r>
      <w:proofErr w:type="spellStart"/>
      <w:r>
        <w:rPr>
          <w:rFonts w:ascii="Times New Roman" w:eastAsia="Times New Roman" w:hAnsi="Times New Roman"/>
        </w:rPr>
        <w:t>tuina</w:t>
      </w:r>
      <w:proofErr w:type="spellEnd"/>
      <w:r>
        <w:rPr>
          <w:rFonts w:ascii="Times New Roman" w:eastAsia="Times New Roman" w:hAnsi="Times New Roman"/>
        </w:rPr>
        <w:t xml:space="preserve"> major students to study. Students are required to learn Fundamental Theory of TCM and Human Anatomy before Channels and </w:t>
      </w:r>
      <w:proofErr w:type="spellStart"/>
      <w:r>
        <w:rPr>
          <w:rFonts w:ascii="Times New Roman" w:eastAsia="Times New Roman" w:hAnsi="Times New Roman"/>
        </w:rPr>
        <w:t>Acupoints</w:t>
      </w:r>
      <w:proofErr w:type="spellEnd"/>
      <w:r>
        <w:rPr>
          <w:rFonts w:ascii="Times New Roman" w:eastAsia="Times New Roman" w:hAnsi="Times New Roman"/>
        </w:rPr>
        <w:t xml:space="preserve">, and will continue with Needling and </w:t>
      </w:r>
      <w:proofErr w:type="spellStart"/>
      <w:r>
        <w:rPr>
          <w:rFonts w:ascii="Times New Roman" w:eastAsia="Times New Roman" w:hAnsi="Times New Roman"/>
        </w:rPr>
        <w:t>Moxibustion</w:t>
      </w:r>
      <w:proofErr w:type="spellEnd"/>
      <w:r>
        <w:rPr>
          <w:rFonts w:ascii="Times New Roman" w:eastAsia="Times New Roman" w:hAnsi="Times New Roman"/>
        </w:rPr>
        <w:t xml:space="preserve"> Techniques and Acupuncture-</w:t>
      </w:r>
      <w:proofErr w:type="spellStart"/>
      <w:r>
        <w:rPr>
          <w:rFonts w:ascii="Times New Roman" w:eastAsia="Times New Roman" w:hAnsi="Times New Roman"/>
        </w:rPr>
        <w:t>Moxibustion</w:t>
      </w:r>
      <w:proofErr w:type="spellEnd"/>
      <w:r>
        <w:rPr>
          <w:rFonts w:ascii="Times New Roman" w:eastAsia="Times New Roman" w:hAnsi="Times New Roman"/>
        </w:rPr>
        <w:t xml:space="preserve"> Therapeutics. As an essential part to professional study of acupuncture and </w:t>
      </w:r>
      <w:proofErr w:type="spellStart"/>
      <w:r>
        <w:rPr>
          <w:rFonts w:ascii="Times New Roman" w:eastAsia="Times New Roman" w:hAnsi="Times New Roman"/>
        </w:rPr>
        <w:t>moxibustion</w:t>
      </w:r>
      <w:proofErr w:type="spellEnd"/>
      <w:r>
        <w:rPr>
          <w:rFonts w:ascii="Times New Roman" w:eastAsia="Times New Roman" w:hAnsi="Times New Roman"/>
        </w:rPr>
        <w:t>, this course is closely relevant to clinical practice, bridging the gap between theoretical and clinical study.</w:t>
      </w:r>
    </w:p>
    <w:p w:rsidR="002626FC" w:rsidRDefault="002626FC" w:rsidP="002626FC">
      <w:pPr>
        <w:spacing w:line="307" w:lineRule="exact"/>
        <w:ind w:right="100" w:firstLine="42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This course is composed of two parts, namely, a general introduction to the theory and specific study of each channel and its </w:t>
      </w:r>
      <w:proofErr w:type="spellStart"/>
      <w:r>
        <w:rPr>
          <w:rFonts w:ascii="Times New Roman" w:eastAsia="Times New Roman" w:hAnsi="Times New Roman"/>
        </w:rPr>
        <w:t>acupoints</w:t>
      </w:r>
      <w:proofErr w:type="spellEnd"/>
      <w:r>
        <w:rPr>
          <w:rFonts w:ascii="Times New Roman" w:eastAsia="Times New Roman" w:hAnsi="Times New Roman"/>
        </w:rPr>
        <w:t xml:space="preserve">. In the general introduction, students will learn the basic concepts and definitions of channels and </w:t>
      </w:r>
      <w:proofErr w:type="spellStart"/>
      <w:r>
        <w:rPr>
          <w:rFonts w:ascii="Times New Roman" w:eastAsia="Times New Roman" w:hAnsi="Times New Roman"/>
        </w:rPr>
        <w:t>acupoints</w:t>
      </w:r>
      <w:proofErr w:type="spellEnd"/>
      <w:r>
        <w:rPr>
          <w:rFonts w:ascii="Times New Roman" w:eastAsia="Times New Roman" w:hAnsi="Times New Roman"/>
        </w:rPr>
        <w:t xml:space="preserve">, the composition and distribution of channel system; the classification of </w:t>
      </w:r>
      <w:proofErr w:type="spellStart"/>
      <w:r>
        <w:rPr>
          <w:rFonts w:ascii="Times New Roman" w:eastAsia="Times New Roman" w:hAnsi="Times New Roman"/>
        </w:rPr>
        <w:t>acupoints</w:t>
      </w:r>
      <w:proofErr w:type="spellEnd"/>
      <w:r>
        <w:rPr>
          <w:rFonts w:ascii="Times New Roman" w:eastAsia="Times New Roman" w:hAnsi="Times New Roman"/>
        </w:rPr>
        <w:t xml:space="preserve">, principles of </w:t>
      </w:r>
      <w:proofErr w:type="spellStart"/>
      <w:r>
        <w:rPr>
          <w:rFonts w:ascii="Times New Roman" w:eastAsia="Times New Roman" w:hAnsi="Times New Roman"/>
        </w:rPr>
        <w:t>acupoints</w:t>
      </w:r>
      <w:proofErr w:type="spellEnd"/>
      <w:r>
        <w:rPr>
          <w:rFonts w:ascii="Times New Roman" w:eastAsia="Times New Roman" w:hAnsi="Times New Roman"/>
        </w:rPr>
        <w:t xml:space="preserve"> function and locating methods for </w:t>
      </w:r>
      <w:proofErr w:type="spellStart"/>
      <w:r>
        <w:rPr>
          <w:rFonts w:ascii="Times New Roman" w:eastAsia="Times New Roman" w:hAnsi="Times New Roman"/>
        </w:rPr>
        <w:t>acupoints</w:t>
      </w:r>
      <w:proofErr w:type="spellEnd"/>
      <w:r>
        <w:rPr>
          <w:rFonts w:ascii="Times New Roman" w:eastAsia="Times New Roman" w:hAnsi="Times New Roman"/>
        </w:rPr>
        <w:t>. In the specific study of each channel and its points, students will learn the running pathway of each channel, pathological conditions by each channel; the locations, indications and needling/</w:t>
      </w:r>
      <w:proofErr w:type="spellStart"/>
      <w:r>
        <w:rPr>
          <w:rFonts w:ascii="Times New Roman" w:eastAsia="Times New Roman" w:hAnsi="Times New Roman"/>
        </w:rPr>
        <w:t>moxibustion</w:t>
      </w:r>
      <w:proofErr w:type="spellEnd"/>
      <w:r>
        <w:rPr>
          <w:rFonts w:ascii="Times New Roman" w:eastAsia="Times New Roman" w:hAnsi="Times New Roman"/>
        </w:rPr>
        <w:t xml:space="preserve"> methods of </w:t>
      </w:r>
      <w:proofErr w:type="spellStart"/>
      <w:r>
        <w:rPr>
          <w:rFonts w:ascii="Times New Roman" w:eastAsia="Times New Roman" w:hAnsi="Times New Roman"/>
        </w:rPr>
        <w:t>acupoints</w:t>
      </w:r>
      <w:proofErr w:type="spellEnd"/>
      <w:r>
        <w:rPr>
          <w:rFonts w:ascii="Times New Roman" w:eastAsia="Times New Roman" w:hAnsi="Times New Roman"/>
        </w:rPr>
        <w:t xml:space="preserve"> on each channel. After studying this course, students are expected to have a comprehensive understanding of acupuncture and </w:t>
      </w:r>
      <w:proofErr w:type="spellStart"/>
      <w:r>
        <w:rPr>
          <w:rFonts w:ascii="Times New Roman" w:eastAsia="Times New Roman" w:hAnsi="Times New Roman"/>
        </w:rPr>
        <w:lastRenderedPageBreak/>
        <w:t>moxibustion</w:t>
      </w:r>
      <w:proofErr w:type="spellEnd"/>
      <w:r>
        <w:rPr>
          <w:rFonts w:ascii="Times New Roman" w:eastAsia="Times New Roman" w:hAnsi="Times New Roman"/>
        </w:rPr>
        <w:t xml:space="preserve">, a good knowledge of basic concepts and terminologies in acupuncture and </w:t>
      </w:r>
      <w:proofErr w:type="spellStart"/>
      <w:r>
        <w:rPr>
          <w:rFonts w:ascii="Times New Roman" w:eastAsia="Times New Roman" w:hAnsi="Times New Roman"/>
        </w:rPr>
        <w:t>moxibustion</w:t>
      </w:r>
      <w:proofErr w:type="spellEnd"/>
      <w:r>
        <w:rPr>
          <w:rFonts w:ascii="Times New Roman" w:eastAsia="Times New Roman" w:hAnsi="Times New Roman"/>
        </w:rPr>
        <w:t xml:space="preserve"> and a clear picture of 12 regular channels and 8 extraordinary </w:t>
      </w:r>
      <w:proofErr w:type="spellStart"/>
      <w:r>
        <w:rPr>
          <w:rFonts w:ascii="Times New Roman" w:eastAsia="Times New Roman" w:hAnsi="Times New Roman"/>
        </w:rPr>
        <w:t>channels</w:t>
      </w:r>
      <w:r>
        <w:rPr>
          <w:rFonts w:ascii="宋体" w:eastAsia="宋体" w:hAnsi="宋体"/>
        </w:rPr>
        <w:t>’</w:t>
      </w:r>
      <w:r>
        <w:rPr>
          <w:rFonts w:ascii="Times New Roman" w:eastAsia="Times New Roman" w:hAnsi="Times New Roman"/>
        </w:rPr>
        <w:t>running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gramStart"/>
      <w:r>
        <w:rPr>
          <w:rFonts w:ascii="Times New Roman" w:eastAsia="Times New Roman" w:hAnsi="Times New Roman"/>
        </w:rPr>
        <w:t>pathway</w:t>
      </w:r>
      <w:proofErr w:type="gramEnd"/>
      <w:r>
        <w:rPr>
          <w:rFonts w:ascii="Times New Roman" w:eastAsia="Times New Roman" w:hAnsi="Times New Roman"/>
        </w:rPr>
        <w:t xml:space="preserve">. Besides, the practical skill of locating commonly used </w:t>
      </w:r>
      <w:proofErr w:type="spellStart"/>
      <w:r>
        <w:rPr>
          <w:rFonts w:ascii="Times New Roman" w:eastAsia="Times New Roman" w:hAnsi="Times New Roman"/>
        </w:rPr>
        <w:t>acupoints</w:t>
      </w:r>
      <w:proofErr w:type="spellEnd"/>
      <w:r>
        <w:rPr>
          <w:rFonts w:ascii="Times New Roman" w:eastAsia="Times New Roman" w:hAnsi="Times New Roman"/>
        </w:rPr>
        <w:t xml:space="preserve"> on human body is also emphasized in this course. All the theories, concepts and practical skills taught in this course are prerequisite basis for future study of other acupuncture-</w:t>
      </w:r>
      <w:proofErr w:type="spellStart"/>
      <w:r>
        <w:rPr>
          <w:rFonts w:ascii="Times New Roman" w:eastAsia="Times New Roman" w:hAnsi="Times New Roman"/>
        </w:rPr>
        <w:t>moxibustion</w:t>
      </w:r>
      <w:proofErr w:type="spellEnd"/>
      <w:r>
        <w:rPr>
          <w:rFonts w:ascii="Times New Roman" w:eastAsia="Times New Roman" w:hAnsi="Times New Roman"/>
        </w:rPr>
        <w:t xml:space="preserve"> and TCM courses.</w:t>
      </w:r>
    </w:p>
    <w:p w:rsidR="002626FC" w:rsidRDefault="002626FC" w:rsidP="002626FC">
      <w:pPr>
        <w:spacing w:line="347" w:lineRule="exact"/>
        <w:rPr>
          <w:rFonts w:ascii="Times New Roman" w:eastAsia="Times New Roman" w:hAnsi="Times New Roman"/>
        </w:rPr>
      </w:pPr>
    </w:p>
    <w:p w:rsidR="002626FC" w:rsidRPr="002626FC" w:rsidRDefault="002626FC" w:rsidP="002626FC">
      <w:pPr>
        <w:jc w:val="center"/>
        <w:rPr>
          <w:b/>
          <w:sz w:val="28"/>
          <w:szCs w:val="28"/>
        </w:rPr>
      </w:pPr>
    </w:p>
    <w:sectPr w:rsidR="002626FC" w:rsidRPr="002626FC" w:rsidSect="00FF6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C0B" w:rsidRDefault="00177C0B" w:rsidP="002626FC">
      <w:r>
        <w:separator/>
      </w:r>
    </w:p>
  </w:endnote>
  <w:endnote w:type="continuationSeparator" w:id="0">
    <w:p w:rsidR="00177C0B" w:rsidRDefault="00177C0B" w:rsidP="00262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C0B" w:rsidRDefault="00177C0B" w:rsidP="002626FC">
      <w:r>
        <w:separator/>
      </w:r>
    </w:p>
  </w:footnote>
  <w:footnote w:type="continuationSeparator" w:id="0">
    <w:p w:rsidR="00177C0B" w:rsidRDefault="00177C0B" w:rsidP="002626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F"/>
    <w:multiLevelType w:val="hybridMultilevel"/>
    <w:tmpl w:val="6C00AAD6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65536"/>
      <w:numFmt w:val="decimal"/>
      <w:lvlText w:null="1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6FC"/>
    <w:rsid w:val="00177C0B"/>
    <w:rsid w:val="00237548"/>
    <w:rsid w:val="002626FC"/>
    <w:rsid w:val="003C38A9"/>
    <w:rsid w:val="005D535A"/>
    <w:rsid w:val="0060429F"/>
    <w:rsid w:val="00796FAF"/>
    <w:rsid w:val="00AA6918"/>
    <w:rsid w:val="00D375E7"/>
    <w:rsid w:val="00E925B1"/>
    <w:rsid w:val="00F94DBC"/>
    <w:rsid w:val="00FF46BC"/>
    <w:rsid w:val="00FF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2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26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2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26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2264</Characters>
  <Application>Microsoft Office Word</Application>
  <DocSecurity>0</DocSecurity>
  <Lines>18</Lines>
  <Paragraphs>5</Paragraphs>
  <ScaleCrop>false</ScaleCrop>
  <Company>Sky123.Org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2018-11-28T07:47:00Z</dcterms:created>
  <dcterms:modified xsi:type="dcterms:W3CDTF">2018-11-28T07:48:00Z</dcterms:modified>
</cp:coreProperties>
</file>