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05" w:rsidRPr="00933E30" w:rsidRDefault="00CF6605" w:rsidP="003A4D95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F80393">
        <w:rPr>
          <w:rFonts w:ascii="黑体" w:eastAsia="黑体" w:hint="eastAsia"/>
          <w:b/>
          <w:sz w:val="36"/>
          <w:szCs w:val="36"/>
        </w:rPr>
        <w:t>上海中医药大学大学生创业计划书</w:t>
      </w:r>
      <w:r w:rsidRPr="00933E30">
        <w:rPr>
          <w:rFonts w:ascii="黑体" w:eastAsia="黑体" w:hint="eastAsia"/>
          <w:b/>
          <w:sz w:val="36"/>
          <w:szCs w:val="36"/>
        </w:rPr>
        <w:t>写作指南</w:t>
      </w:r>
    </w:p>
    <w:p w:rsidR="00CF6605" w:rsidRPr="00454A43" w:rsidRDefault="00CF6605" w:rsidP="003A4D95">
      <w:pPr>
        <w:spacing w:line="360" w:lineRule="auto"/>
        <w:jc w:val="center"/>
        <w:rPr>
          <w:rFonts w:ascii="Arial" w:hAnsi="Arial"/>
          <w:b/>
        </w:rPr>
      </w:pPr>
    </w:p>
    <w:p w:rsidR="00CF6605" w:rsidRPr="00454A43" w:rsidRDefault="00CF6605" w:rsidP="00F80393">
      <w:pPr>
        <w:pStyle w:val="PlainText"/>
        <w:spacing w:line="360" w:lineRule="auto"/>
        <w:ind w:firstLineChars="221" w:firstLine="31680"/>
      </w:pPr>
      <w:r w:rsidRPr="00454A43">
        <w:rPr>
          <w:rFonts w:hint="eastAsia"/>
        </w:rPr>
        <w:t>创业计划竞赛要求参赛者组成优势互补的竞赛小组，提出并围绕一个具有市场前景的产品、技术、概念产品或服务，完成一份深入、具体、完整的创业计划，以描述公司的创业机会，阐述创立公司、把握这一机会的进程，说明所需要的资源，揭示风险和预期回报，并提出行动建议。创业计划聚焦于特定的策略、目标、计划和行动，对于一个非技术背景的有兴趣的人士应清晰易懂。创业计划可能的读者包括：希望吸纳进入团队的对象，可能的投资人、合作伙伴、供应商、顾客、政策机构等。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</w:p>
    <w:p w:rsidR="00CF6605" w:rsidRPr="00454A43" w:rsidRDefault="00CF6605" w:rsidP="003A4D95">
      <w:pPr>
        <w:pStyle w:val="PlainText"/>
        <w:numPr>
          <w:ilvl w:val="0"/>
          <w:numId w:val="3"/>
        </w:numPr>
        <w:tabs>
          <w:tab w:val="clear" w:pos="1065"/>
        </w:tabs>
        <w:spacing w:line="360" w:lineRule="auto"/>
        <w:ind w:left="420"/>
        <w:jc w:val="left"/>
        <w:rPr>
          <w:bCs/>
          <w:sz w:val="24"/>
          <w:szCs w:val="24"/>
        </w:rPr>
      </w:pPr>
      <w:r w:rsidRPr="00454A43">
        <w:rPr>
          <w:rFonts w:hint="eastAsia"/>
          <w:b/>
          <w:sz w:val="24"/>
          <w:szCs w:val="24"/>
          <w:shd w:val="pct15" w:color="auto" w:fill="FFFFFF"/>
        </w:rPr>
        <w:t>创业计划书的组成部分</w:t>
      </w:r>
      <w:r w:rsidRPr="00454A43">
        <w:rPr>
          <w:rFonts w:hint="eastAsia"/>
          <w:bCs/>
          <w:sz w:val="24"/>
          <w:szCs w:val="24"/>
        </w:rPr>
        <w:t>（顺序和内容仅供参考）</w:t>
      </w:r>
    </w:p>
    <w:p w:rsidR="00CF6605" w:rsidRPr="00454A43" w:rsidRDefault="00CF6605" w:rsidP="003A4D95">
      <w:pPr>
        <w:spacing w:line="360" w:lineRule="auto"/>
        <w:ind w:firstLine="315"/>
        <w:rPr>
          <w:rFonts w:ascii="Arial" w:hAnsi="Arial"/>
        </w:rPr>
      </w:pPr>
      <w:r w:rsidRPr="00454A43">
        <w:rPr>
          <w:rFonts w:ascii="Arial" w:hAnsi="Arial" w:hint="eastAsia"/>
        </w:rPr>
        <w:t>创业计划一般包括：执行总结，产业背景，市场调查和分析，公司战略，营销策略，经营管理，管理团队，融资与资金运营计划，财务分析与预测，关键的风险和问题等十个方面。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执行总结</w:t>
      </w:r>
    </w:p>
    <w:p w:rsidR="00CF6605" w:rsidRPr="00454A43" w:rsidRDefault="00CF6605" w:rsidP="003A4D95">
      <w:pPr>
        <w:spacing w:line="360" w:lineRule="auto"/>
        <w:ind w:firstLine="315"/>
        <w:rPr>
          <w:rFonts w:ascii="Arial" w:hAnsi="Arial"/>
        </w:rPr>
      </w:pPr>
      <w:r w:rsidRPr="00454A43">
        <w:rPr>
          <w:rFonts w:ascii="Arial" w:hAnsi="Arial" w:hint="eastAsia"/>
        </w:rPr>
        <w:t>是创业计划一到两页的概括，包括以下方面：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公司及提供的产品、技术、概念产品或服务的概述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面临的市场机会和目标市场定位与预测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市场环境和竞争优势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经济状况和盈利能力预测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团队概述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所需资源，提供的利益等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产业背景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本创业计划的产业背景和市场竞争环境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详细的产品、技术、概念产品或服务说明，以及如何满足关键的顾客需求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市场调查和分析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目标市场的定位与分析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市场容量估算和趋势预测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竞争分析和竞争优势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估计的市场份额和销售额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市场发展的趋势等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公司战略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 w:hint="eastAsia"/>
        </w:rPr>
        <w:t>阐释公司的发展战略，分阶段制定公司的发展计划与目标，包括：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商业模式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总体进度安排、分阶段制定公司的发展计划与市场目标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公司的研发方向和产品线扩张策略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主要的合作伙伴与竞争对手等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营销策略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 w:hint="eastAsia"/>
        </w:rPr>
        <w:t>制定有效的营销策略，确保产品顺利进入市场，并保持和提高市场占有率，包括：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定义产品、技术、概念产品或服务面对的顾客群，所提供的核心价值、附加利益等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制定符合本项目市场特点的价格策略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构建通畅合理的营销渠道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提出新颖而富于吸引力的推广策略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经营管理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生产工艺</w:t>
      </w:r>
      <w:r w:rsidRPr="00454A43">
        <w:rPr>
          <w:rFonts w:ascii="Arial" w:hAnsi="Arial"/>
        </w:rPr>
        <w:t>/</w:t>
      </w:r>
      <w:r w:rsidRPr="00454A43">
        <w:rPr>
          <w:rFonts w:ascii="Arial" w:hAnsi="Arial" w:hint="eastAsia"/>
        </w:rPr>
        <w:t>服务流程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设备购置和改建、人员配备、生产周期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产品</w:t>
      </w:r>
      <w:r w:rsidRPr="00454A43">
        <w:rPr>
          <w:rFonts w:ascii="Arial" w:hAnsi="Arial"/>
        </w:rPr>
        <w:t>/</w:t>
      </w:r>
      <w:r w:rsidRPr="00454A43">
        <w:rPr>
          <w:rFonts w:ascii="Arial" w:hAnsi="Arial" w:hint="eastAsia"/>
        </w:rPr>
        <w:t>服务质量控制与管理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管理团队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公司的管理团队，组织架构以及团队能力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各成员与管理公司有关的教育和工作背景，团队成员的分工和互补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领导层成员，创业顾问以及主要的投资人和持股情况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融资与资金运营计划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资金需求和来源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融资计划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股本结构与规模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资金运营计划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退出策略（方式、时间）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财务分析与预测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关键的财务假设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会计报表（包括资产负债表、收益表、现金流量表，前两年为季报、前五年为年报）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财务分析（</w:t>
      </w:r>
      <w:r w:rsidRPr="00454A43">
        <w:rPr>
          <w:rFonts w:ascii="Arial" w:hAnsi="Arial"/>
        </w:rPr>
        <w:t>IRR</w:t>
      </w:r>
      <w:r w:rsidRPr="00454A43">
        <w:rPr>
          <w:rFonts w:ascii="Arial" w:hAnsi="Arial" w:hint="eastAsia"/>
        </w:rPr>
        <w:t>、</w:t>
      </w:r>
      <w:r w:rsidRPr="00454A43">
        <w:rPr>
          <w:rFonts w:ascii="Arial" w:hAnsi="Arial"/>
        </w:rPr>
        <w:t>NPV</w:t>
      </w:r>
      <w:r w:rsidRPr="00454A43">
        <w:rPr>
          <w:rFonts w:ascii="Arial" w:hAnsi="Arial" w:hint="eastAsia"/>
        </w:rPr>
        <w:t>、投资回收期、敏感性分析等）</w:t>
      </w:r>
    </w:p>
    <w:p w:rsidR="00CF6605" w:rsidRPr="00454A43" w:rsidRDefault="00CF6605" w:rsidP="003A4D95">
      <w:pPr>
        <w:numPr>
          <w:ilvl w:val="0"/>
          <w:numId w:val="1"/>
        </w:numPr>
        <w:spacing w:line="360" w:lineRule="auto"/>
        <w:rPr>
          <w:rFonts w:ascii="Arial" w:hAnsi="Arial"/>
          <w:b/>
        </w:rPr>
      </w:pPr>
      <w:r w:rsidRPr="00454A43">
        <w:rPr>
          <w:rFonts w:ascii="Arial" w:hAnsi="Arial" w:hint="eastAsia"/>
          <w:b/>
        </w:rPr>
        <w:t>关键的风险和问题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 w:hint="eastAsia"/>
        </w:rPr>
        <w:t>可能的技术、市场、财务等方面的风险和问题、相应的规避计划等。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</w:p>
    <w:p w:rsidR="00CF6605" w:rsidRPr="00454A43" w:rsidRDefault="00CF6605" w:rsidP="003A4D95">
      <w:pPr>
        <w:pStyle w:val="PlainText"/>
        <w:numPr>
          <w:ilvl w:val="0"/>
          <w:numId w:val="3"/>
        </w:numPr>
        <w:tabs>
          <w:tab w:val="clear" w:pos="1065"/>
        </w:tabs>
        <w:spacing w:line="360" w:lineRule="auto"/>
        <w:ind w:left="420"/>
        <w:jc w:val="left"/>
        <w:rPr>
          <w:b/>
          <w:sz w:val="24"/>
          <w:szCs w:val="24"/>
          <w:shd w:val="pct15" w:color="auto" w:fill="FFFFFF"/>
        </w:rPr>
      </w:pPr>
      <w:r w:rsidRPr="00454A43">
        <w:rPr>
          <w:rFonts w:hint="eastAsia"/>
          <w:b/>
          <w:sz w:val="24"/>
          <w:szCs w:val="24"/>
          <w:shd w:val="pct15" w:color="auto" w:fill="FFFFFF"/>
        </w:rPr>
        <w:t>创业计划书写作的注意点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  <w:r w:rsidRPr="00454A43">
        <w:rPr>
          <w:rFonts w:ascii="Arial" w:hAnsi="Arial" w:hint="eastAsia"/>
        </w:rPr>
        <w:t>一份成功的创业计划</w:t>
      </w:r>
      <w:r w:rsidRPr="00454A43">
        <w:rPr>
          <w:rFonts w:ascii="宋体" w:hAnsi="Courier New" w:hint="eastAsia"/>
          <w:b/>
          <w:sz w:val="24"/>
        </w:rPr>
        <w:t>应该</w:t>
      </w:r>
      <w:r w:rsidRPr="00454A43">
        <w:rPr>
          <w:rFonts w:ascii="Arial" w:hAnsi="Arial" w:hint="eastAsia"/>
        </w:rPr>
        <w:t>：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清晰，简洁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展示市场调查和市场容量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了解顾客的需要并引导顾客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解释他们为什么会掏钱买你的产品</w:t>
      </w:r>
      <w:r w:rsidRPr="00454A43">
        <w:rPr>
          <w:rFonts w:ascii="Arial" w:hAnsi="Arial"/>
        </w:rPr>
        <w:t>/</w:t>
      </w:r>
      <w:r w:rsidRPr="00454A43">
        <w:rPr>
          <w:rFonts w:ascii="Arial" w:hAnsi="Arial" w:hint="eastAsia"/>
        </w:rPr>
        <w:t>服务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制定一个适宜的投资退出策略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解释为什么你最合适做这件事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  <w:r w:rsidRPr="00454A43">
        <w:rPr>
          <w:rFonts w:ascii="Arial" w:hAnsi="Arial" w:hint="eastAsia"/>
        </w:rPr>
        <w:t>一份成功的创业计划</w:t>
      </w:r>
      <w:r w:rsidRPr="00454A43">
        <w:rPr>
          <w:rFonts w:ascii="宋体" w:hAnsi="Courier New" w:hint="eastAsia"/>
          <w:b/>
          <w:sz w:val="24"/>
        </w:rPr>
        <w:t>不应该</w:t>
      </w:r>
      <w:r w:rsidRPr="00454A43">
        <w:rPr>
          <w:rFonts w:ascii="Arial" w:hAnsi="Arial" w:hint="eastAsia"/>
        </w:rPr>
        <w:t>：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过分乐观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拿出一些与产业标准相去甚远的数据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只专注于产品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忽视竞争威胁</w:t>
      </w:r>
    </w:p>
    <w:p w:rsidR="00CF6605" w:rsidRPr="00454A43" w:rsidRDefault="00CF6605" w:rsidP="003A4D95">
      <w:pPr>
        <w:numPr>
          <w:ilvl w:val="0"/>
          <w:numId w:val="2"/>
        </w:numPr>
        <w:spacing w:line="360" w:lineRule="auto"/>
        <w:ind w:left="740"/>
        <w:rPr>
          <w:rFonts w:ascii="Arial" w:hAnsi="Arial"/>
        </w:rPr>
      </w:pPr>
      <w:r w:rsidRPr="00454A43">
        <w:rPr>
          <w:rFonts w:ascii="Arial" w:hAnsi="Arial" w:hint="eastAsia"/>
        </w:rPr>
        <w:t>进入一个拥塞的市场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sz w:val="28"/>
          <w:szCs w:val="28"/>
        </w:rPr>
      </w:pPr>
      <w:r w:rsidRPr="00454A43">
        <w:rPr>
          <w:rFonts w:ascii="Arial" w:hAnsi="Arial" w:hint="eastAsia"/>
          <w:b/>
          <w:bCs/>
          <w:sz w:val="28"/>
          <w:szCs w:val="28"/>
        </w:rPr>
        <w:t>创业计划报告书的撰写原则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  <w:b/>
          <w:bCs/>
        </w:rPr>
        <w:tab/>
        <w:t xml:space="preserve"> </w:t>
      </w:r>
      <w:r w:rsidRPr="00454A43">
        <w:rPr>
          <w:rFonts w:ascii="Arial" w:hAnsi="Arial"/>
        </w:rPr>
        <w:t>1</w:t>
      </w:r>
      <w:r w:rsidRPr="00454A43">
        <w:rPr>
          <w:rFonts w:ascii="Arial" w:hAnsi="Arial" w:hint="eastAsia"/>
        </w:rPr>
        <w:t>、主题明确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项目名称：体现创业投资的主旨或目标</w:t>
      </w:r>
      <w:r w:rsidRPr="00454A43">
        <w:rPr>
          <w:rFonts w:ascii="Arial" w:hAnsi="Arial"/>
        </w:rPr>
        <w:t>——</w:t>
      </w:r>
      <w:r w:rsidRPr="00454A43">
        <w:rPr>
          <w:rFonts w:ascii="Arial" w:hAnsi="Arial" w:hint="eastAsia"/>
        </w:rPr>
        <w:t>科技、市场、价值。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</w:t>
      </w:r>
      <w:r w:rsidRPr="00454A43">
        <w:rPr>
          <w:rFonts w:ascii="Arial" w:hAnsi="Arial" w:hint="eastAsia"/>
        </w:rPr>
        <w:t>封页：精心设计、体现项目特色；简洁规范、避免过于花俏。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报告摘要（</w:t>
      </w:r>
      <w:r w:rsidRPr="00454A43">
        <w:rPr>
          <w:rFonts w:ascii="Arial" w:hAnsi="Arial"/>
        </w:rPr>
        <w:t>1~2</w:t>
      </w:r>
      <w:r w:rsidRPr="00454A43">
        <w:rPr>
          <w:rFonts w:ascii="Arial" w:hAnsi="Arial" w:hint="eastAsia"/>
        </w:rPr>
        <w:t>页）开门见山地综述：项目的名称、技术特点和优势、所属产业及趋势、市场需求及趋势、投资及其效益、基本结论等。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报告目录和章、节、目的标题：报告的逻辑思路和分析框架。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报告的正文：分“章</w:t>
      </w:r>
      <w:r w:rsidRPr="00454A43">
        <w:rPr>
          <w:rFonts w:ascii="Arial" w:hAnsi="Arial"/>
        </w:rPr>
        <w:t>-</w:t>
      </w:r>
      <w:r w:rsidRPr="00454A43">
        <w:rPr>
          <w:rFonts w:ascii="Arial" w:hAnsi="Arial" w:hint="eastAsia"/>
        </w:rPr>
        <w:t>节</w:t>
      </w:r>
      <w:r w:rsidRPr="00454A43">
        <w:rPr>
          <w:rFonts w:ascii="Arial" w:hAnsi="Arial"/>
        </w:rPr>
        <w:t>-</w:t>
      </w:r>
      <w:r w:rsidRPr="00454A43">
        <w:rPr>
          <w:rFonts w:ascii="Arial" w:hAnsi="Arial" w:hint="eastAsia"/>
        </w:rPr>
        <w:t>目</w:t>
      </w:r>
      <w:r w:rsidRPr="00454A43">
        <w:rPr>
          <w:rFonts w:ascii="Arial" w:hAnsi="Arial"/>
        </w:rPr>
        <w:t>-</w:t>
      </w:r>
      <w:r w:rsidRPr="00454A43">
        <w:rPr>
          <w:rFonts w:ascii="Arial" w:hAnsi="Arial" w:hint="eastAsia"/>
        </w:rPr>
        <w:t>小目”论述、主题明确、依序论述、循序渐进。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 </w:t>
      </w:r>
      <w:r w:rsidRPr="00454A43">
        <w:rPr>
          <w:rFonts w:ascii="Arial" w:hAnsi="Arial" w:hint="eastAsia"/>
        </w:rPr>
        <w:t>报告的附录：科研成果获奖、专利、发明证书等；市场调研的方案和问卷等资料。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</w:t>
      </w:r>
      <w:r w:rsidRPr="00454A43">
        <w:rPr>
          <w:rFonts w:ascii="Arial" w:hAnsi="Arial" w:hint="eastAsia"/>
        </w:rPr>
        <w:t xml:space="preserve">　</w:t>
      </w:r>
      <w:r>
        <w:rPr>
          <w:rFonts w:ascii="Arial" w:hAnsi="Arial"/>
        </w:rPr>
        <w:t xml:space="preserve"> </w:t>
      </w:r>
      <w:r w:rsidRPr="00454A43">
        <w:rPr>
          <w:rFonts w:ascii="Arial" w:hAnsi="Arial"/>
        </w:rPr>
        <w:t xml:space="preserve">* </w:t>
      </w:r>
      <w:r w:rsidRPr="00454A43">
        <w:rPr>
          <w:rFonts w:ascii="Arial" w:hAnsi="Arial" w:hint="eastAsia"/>
        </w:rPr>
        <w:t>报告的主要参考文献：按参考文献标准写法标注。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b/>
          <w:bCs/>
        </w:rPr>
      </w:pPr>
      <w:r w:rsidRPr="00454A43">
        <w:rPr>
          <w:rFonts w:ascii="Arial" w:hAnsi="Arial"/>
        </w:rPr>
        <w:t>2</w:t>
      </w:r>
      <w:r w:rsidRPr="00454A43">
        <w:rPr>
          <w:rFonts w:ascii="Arial" w:hAnsi="Arial" w:hint="eastAsia"/>
        </w:rPr>
        <w:t>、结构合理</w:t>
      </w:r>
      <w:r w:rsidRPr="00454A43">
        <w:rPr>
          <w:rFonts w:ascii="Arial" w:hAnsi="Arial"/>
          <w:b/>
          <w:bCs/>
        </w:rPr>
        <w:t xml:space="preserve">   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</w:t>
      </w:r>
      <w:r w:rsidRPr="00454A43">
        <w:rPr>
          <w:rFonts w:ascii="Arial" w:hAnsi="Arial" w:hint="eastAsia"/>
        </w:rPr>
        <w:t>报告摘要（执行摘要）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</w:t>
      </w:r>
      <w:r w:rsidRPr="00454A43">
        <w:rPr>
          <w:rFonts w:ascii="Arial" w:hAnsi="Arial" w:hint="eastAsia"/>
        </w:rPr>
        <w:t>项目和公司简介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产品或服务及其特征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市场需求和所属行业的竞争和发展趋势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市场营销方案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</w:t>
      </w:r>
      <w:r w:rsidRPr="00454A43">
        <w:rPr>
          <w:rFonts w:ascii="Arial" w:hAnsi="Arial" w:hint="eastAsia"/>
        </w:rPr>
        <w:t>生产和运作模式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企业管理方案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融资方案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投资（财务）效益可行性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</w:t>
      </w:r>
      <w:r w:rsidRPr="00454A43">
        <w:rPr>
          <w:rFonts w:ascii="Arial" w:hAnsi="Arial" w:hint="eastAsia"/>
        </w:rPr>
        <w:t>风险及其防范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>*</w:t>
      </w:r>
      <w:r w:rsidRPr="00454A43">
        <w:rPr>
          <w:rFonts w:ascii="Arial" w:hAnsi="Arial" w:hint="eastAsia"/>
        </w:rPr>
        <w:t>撤出机制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* </w:t>
      </w:r>
      <w:r w:rsidRPr="00454A43">
        <w:rPr>
          <w:rFonts w:ascii="Arial" w:hAnsi="Arial" w:hint="eastAsia"/>
        </w:rPr>
        <w:t>结论和决策建议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>3</w:t>
      </w:r>
      <w:r w:rsidRPr="00454A43">
        <w:rPr>
          <w:rFonts w:ascii="Arial" w:hAnsi="Arial" w:hint="eastAsia"/>
        </w:rPr>
        <w:t>、内容充实、重点突出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 xml:space="preserve">* </w:t>
      </w:r>
      <w:r w:rsidRPr="00454A43">
        <w:rPr>
          <w:rFonts w:ascii="Arial" w:hAnsi="Arial" w:hint="eastAsia"/>
        </w:rPr>
        <w:t>报告摘要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产品或服务的名称及特征、所属产业、趋势及特征；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项目的市场需求和趋势、营销的基本策略；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 </w:t>
      </w:r>
      <w:r w:rsidRPr="00454A43">
        <w:rPr>
          <w:rFonts w:ascii="Arial" w:hAnsi="Arial" w:hint="eastAsia"/>
        </w:rPr>
        <w:t>公司的组织和管理；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项目的筹资和投资计划和效益评价结果；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项目的风险投资者的撤出方式和预计效益；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项目的基本结论和建议。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>
        <w:rPr>
          <w:rFonts w:ascii="Arial" w:hAnsi="Arial"/>
        </w:rPr>
        <w:tab/>
        <w:t xml:space="preserve">    </w:t>
      </w:r>
      <w:r w:rsidRPr="00454A43">
        <w:rPr>
          <w:rFonts w:ascii="Arial" w:hAnsi="Arial"/>
        </w:rPr>
        <w:t xml:space="preserve">* </w:t>
      </w:r>
      <w:r w:rsidRPr="00454A43">
        <w:rPr>
          <w:rFonts w:ascii="Arial" w:hAnsi="Arial" w:hint="eastAsia"/>
        </w:rPr>
        <w:t>产品或服务和公司简介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产品或服务简介：技术价值和应用价值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— </w:t>
      </w:r>
      <w:r w:rsidRPr="00454A43">
        <w:rPr>
          <w:rFonts w:ascii="Arial" w:hAnsi="Arial" w:hint="eastAsia"/>
        </w:rPr>
        <w:t>公司简介：公司组建、注册资本和股权结构、发展战略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454A43">
        <w:rPr>
          <w:rFonts w:ascii="Arial" w:hAnsi="Arial"/>
        </w:rPr>
        <w:t xml:space="preserve">* </w:t>
      </w:r>
      <w:r w:rsidRPr="00454A43">
        <w:rPr>
          <w:rFonts w:ascii="Arial" w:hAnsi="Arial" w:hint="eastAsia"/>
        </w:rPr>
        <w:t>市场需求和所属行业的竞争和发展趋势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Pr="00454A43">
        <w:rPr>
          <w:rFonts w:ascii="Arial" w:hAnsi="Arial"/>
        </w:rPr>
        <w:t xml:space="preserve"> — </w:t>
      </w:r>
      <w:r w:rsidRPr="00454A43">
        <w:rPr>
          <w:rFonts w:ascii="Arial" w:hAnsi="Arial" w:hint="eastAsia"/>
        </w:rPr>
        <w:t>市场容量调查和预测过程和结果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</w:t>
      </w:r>
      <w:r>
        <w:rPr>
          <w:rFonts w:ascii="Arial" w:hAnsi="Arial"/>
        </w:rPr>
        <w:tab/>
      </w: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产品或服务的生命周期、产业的特征和生命周期</w:t>
      </w:r>
      <w:r w:rsidRPr="00454A43">
        <w:rPr>
          <w:rFonts w:ascii="Arial" w:hAnsi="Arial"/>
        </w:rPr>
        <w:t xml:space="preserve"> 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行业的竞争对手和方式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454A43">
        <w:rPr>
          <w:rFonts w:ascii="Arial" w:hAnsi="Arial"/>
        </w:rPr>
        <w:t xml:space="preserve">* </w:t>
      </w:r>
      <w:r w:rsidRPr="00454A43">
        <w:rPr>
          <w:rFonts w:ascii="Arial" w:hAnsi="Arial" w:hint="eastAsia"/>
        </w:rPr>
        <w:t>市场营销方案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</w:t>
      </w:r>
      <w:r w:rsidRPr="00454A43">
        <w:rPr>
          <w:rFonts w:ascii="Arial" w:hAnsi="Arial"/>
        </w:rPr>
        <w:t>— 4P</w:t>
      </w:r>
      <w:r w:rsidRPr="00454A43">
        <w:rPr>
          <w:rFonts w:ascii="Arial" w:hAnsi="Arial" w:hint="eastAsia"/>
        </w:rPr>
        <w:t>的组合：几种主要的营销策略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</w:t>
      </w: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所选营销策略的利弊分析和调整</w:t>
      </w:r>
      <w:r w:rsidRPr="00454A43">
        <w:rPr>
          <w:rFonts w:ascii="Arial" w:hAnsi="Arial"/>
        </w:rPr>
        <w:t xml:space="preserve"> 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454A43">
        <w:rPr>
          <w:rFonts w:ascii="Arial" w:hAnsi="Arial"/>
        </w:rPr>
        <w:t xml:space="preserve"> * </w:t>
      </w:r>
      <w:r w:rsidRPr="00454A43">
        <w:rPr>
          <w:rFonts w:ascii="Arial" w:hAnsi="Arial" w:hint="eastAsia"/>
        </w:rPr>
        <w:t>生产和运作模式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生产组织方案（采购、生产、仓储、运输、销售）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生产工艺流程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人员和设备的配置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  <w:t xml:space="preserve">      *</w:t>
      </w:r>
      <w:r w:rsidRPr="00454A43">
        <w:rPr>
          <w:rFonts w:ascii="Arial" w:hAnsi="Arial" w:hint="eastAsia"/>
        </w:rPr>
        <w:t>企业管理方案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企业的组织结构设置和调整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董事会、总经理、部门经理等的职能（权责利）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中层经理的职责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— </w:t>
      </w:r>
      <w:r w:rsidRPr="00454A43">
        <w:rPr>
          <w:rFonts w:ascii="Arial" w:hAnsi="Arial" w:hint="eastAsia"/>
        </w:rPr>
        <w:t>部门管理（人事、财务、生产、采购、销售等）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     </w:t>
      </w: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职工管理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>*</w:t>
      </w:r>
      <w:r w:rsidRPr="00454A43">
        <w:rPr>
          <w:rFonts w:ascii="Arial" w:hAnsi="Arial" w:hint="eastAsia"/>
        </w:rPr>
        <w:t>融资方案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— </w:t>
      </w:r>
      <w:r w:rsidRPr="00454A43">
        <w:rPr>
          <w:rFonts w:ascii="Arial" w:hAnsi="Arial" w:hint="eastAsia"/>
        </w:rPr>
        <w:t>资金来源和比例：技术入股、风险资本投资入股、管理者</w:t>
      </w:r>
      <w:r w:rsidRPr="00454A43">
        <w:rPr>
          <w:rFonts w:ascii="Arial" w:hAnsi="Arial"/>
        </w:rPr>
        <w:t xml:space="preserve">  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</w:t>
      </w:r>
      <w:r w:rsidRPr="00454A43">
        <w:rPr>
          <w:rFonts w:ascii="Arial" w:hAnsi="Arial" w:hint="eastAsia"/>
        </w:rPr>
        <w:t>出资入股、银行贷款。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 </w:t>
      </w: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计算资本成本：各种资本的成本、加权平均资本成本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  <w:r w:rsidRPr="00454A43">
        <w:rPr>
          <w:rFonts w:ascii="Arial" w:hAnsi="Arial"/>
        </w:rPr>
        <w:t xml:space="preserve">  *</w:t>
      </w:r>
      <w:r w:rsidRPr="00454A43">
        <w:rPr>
          <w:rFonts w:ascii="Arial" w:hAnsi="Arial" w:hint="eastAsia"/>
        </w:rPr>
        <w:t>投资（财务）效益可行性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  <w:t xml:space="preserve">     </w:t>
      </w:r>
      <w:r>
        <w:rPr>
          <w:rFonts w:ascii="Arial" w:hAnsi="Arial"/>
        </w:rPr>
        <w:t xml:space="preserve">     </w:t>
      </w: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编制：损益表、（经营性）现金流量表、资产负债表、还贷计划表。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</w:t>
      </w:r>
      <w:r w:rsidRPr="00454A43">
        <w:rPr>
          <w:rFonts w:ascii="Arial" w:hAnsi="Arial"/>
        </w:rPr>
        <w:t xml:space="preserve">— </w:t>
      </w:r>
      <w:r w:rsidRPr="00454A43">
        <w:rPr>
          <w:rFonts w:ascii="Arial" w:hAnsi="Arial" w:hint="eastAsia"/>
        </w:rPr>
        <w:t>测算投资效益指标：静态和动态回收期（</w:t>
      </w:r>
      <w:r w:rsidRPr="00454A43">
        <w:rPr>
          <w:rFonts w:ascii="Arial" w:hAnsi="Arial"/>
        </w:rPr>
        <w:t>PBP</w:t>
      </w:r>
      <w:r w:rsidRPr="00454A43">
        <w:rPr>
          <w:rFonts w:ascii="Arial" w:hAnsi="Arial" w:hint="eastAsia"/>
        </w:rPr>
        <w:t>）、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</w:t>
      </w:r>
      <w:r w:rsidRPr="00454A43">
        <w:rPr>
          <w:rFonts w:ascii="Arial" w:hAnsi="Arial" w:hint="eastAsia"/>
        </w:rPr>
        <w:t>净现值（</w:t>
      </w:r>
      <w:r w:rsidRPr="00454A43">
        <w:rPr>
          <w:rFonts w:ascii="Arial" w:hAnsi="Arial"/>
        </w:rPr>
        <w:t>NPV</w:t>
      </w:r>
      <w:r w:rsidRPr="00454A43">
        <w:rPr>
          <w:rFonts w:ascii="Arial" w:hAnsi="Arial" w:hint="eastAsia"/>
        </w:rPr>
        <w:t>）、内涵报酬率（</w:t>
      </w:r>
      <w:r w:rsidRPr="00454A43">
        <w:rPr>
          <w:rFonts w:ascii="Arial" w:hAnsi="Arial"/>
        </w:rPr>
        <w:t>IRR</w:t>
      </w:r>
      <w:r w:rsidRPr="00454A43">
        <w:rPr>
          <w:rFonts w:ascii="Arial" w:hAnsi="Arial" w:hint="eastAsia"/>
        </w:rPr>
        <w:t>）、保本点（</w:t>
      </w:r>
      <w:r w:rsidRPr="00454A43">
        <w:rPr>
          <w:rFonts w:ascii="Arial" w:hAnsi="Arial"/>
        </w:rPr>
        <w:t>BEP</w:t>
      </w:r>
      <w:r w:rsidRPr="00454A43">
        <w:rPr>
          <w:rFonts w:ascii="Arial" w:hAnsi="Arial" w:hint="eastAsia"/>
        </w:rPr>
        <w:t>）等。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  <w:r w:rsidRPr="00454A43">
        <w:rPr>
          <w:rFonts w:ascii="Arial" w:hAnsi="Arial"/>
        </w:rPr>
        <w:t xml:space="preserve"> *</w:t>
      </w:r>
      <w:r w:rsidRPr="00454A43">
        <w:rPr>
          <w:rFonts w:ascii="Arial" w:hAnsi="Arial" w:hint="eastAsia"/>
        </w:rPr>
        <w:t>风险及其防范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— </w:t>
      </w:r>
      <w:r w:rsidRPr="00454A43">
        <w:rPr>
          <w:rFonts w:ascii="Arial" w:hAnsi="Arial" w:hint="eastAsia"/>
        </w:rPr>
        <w:t>技术风险和防范：技术创新性和成熟度、技术更新、</w:t>
      </w:r>
      <w:r w:rsidRPr="00454A43">
        <w:rPr>
          <w:rFonts w:ascii="Arial" w:hAnsi="Arial"/>
        </w:rPr>
        <w:t>R&amp;D</w:t>
      </w:r>
      <w:r w:rsidRPr="00454A43">
        <w:rPr>
          <w:rFonts w:ascii="Arial" w:hAnsi="Arial" w:hint="eastAsia"/>
        </w:rPr>
        <w:t>的后续能力。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— </w:t>
      </w:r>
      <w:r w:rsidRPr="00454A43">
        <w:rPr>
          <w:rFonts w:ascii="Arial" w:hAnsi="Arial" w:hint="eastAsia"/>
        </w:rPr>
        <w:t>市场风险和防范：目标市场的实际需求、价格变动与需求变化、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</w:t>
      </w:r>
      <w:r w:rsidRPr="00454A43">
        <w:rPr>
          <w:rFonts w:ascii="Arial" w:hAnsi="Arial" w:hint="eastAsia"/>
        </w:rPr>
        <w:t>竞争对手的能力和市场竞争态势、产品更新换代或替代品出现。</w:t>
      </w:r>
    </w:p>
    <w:p w:rsidR="00CF6605" w:rsidRPr="00454A43" w:rsidRDefault="00CF6605" w:rsidP="00F80393">
      <w:pPr>
        <w:spacing w:line="360" w:lineRule="auto"/>
        <w:ind w:firstLineChars="50" w:firstLine="31680"/>
        <w:rPr>
          <w:rFonts w:ascii="Arial" w:hAnsi="Arial"/>
        </w:rPr>
      </w:pPr>
      <w:r w:rsidRPr="00454A43">
        <w:rPr>
          <w:rFonts w:ascii="Arial" w:hAnsi="Arial"/>
        </w:rPr>
        <w:t>*</w:t>
      </w:r>
      <w:r w:rsidRPr="00454A43">
        <w:rPr>
          <w:rFonts w:ascii="Arial" w:hAnsi="Arial" w:hint="eastAsia"/>
        </w:rPr>
        <w:t>撤出机制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— </w:t>
      </w:r>
      <w:r w:rsidRPr="00454A43">
        <w:rPr>
          <w:rFonts w:ascii="Arial" w:hAnsi="Arial" w:hint="eastAsia"/>
        </w:rPr>
        <w:t>股权转让</w:t>
      </w:r>
      <w:r w:rsidRPr="00454A43">
        <w:rPr>
          <w:rFonts w:ascii="Arial" w:hAnsi="Arial"/>
        </w:rPr>
        <w:t>——</w:t>
      </w:r>
      <w:r w:rsidRPr="00454A43">
        <w:rPr>
          <w:rFonts w:ascii="Arial" w:hAnsi="Arial" w:hint="eastAsia"/>
        </w:rPr>
        <w:t>部分转让或全部转让股权，预计的股权转让价值：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         </w:t>
      </w:r>
      <w:r w:rsidRPr="00454A43">
        <w:rPr>
          <w:rFonts w:ascii="Arial" w:hAnsi="Arial" w:hint="eastAsia"/>
        </w:rPr>
        <w:t>股权价格</w:t>
      </w:r>
      <w:r w:rsidRPr="00454A43">
        <w:rPr>
          <w:rFonts w:ascii="Arial" w:hAnsi="Arial"/>
        </w:rPr>
        <w:t>=</w:t>
      </w:r>
      <w:r w:rsidRPr="00454A43">
        <w:rPr>
          <w:rFonts w:ascii="Arial" w:hAnsi="Arial" w:hint="eastAsia"/>
        </w:rPr>
        <w:t>每股净资产（</w:t>
      </w:r>
      <w:r w:rsidRPr="00454A43">
        <w:rPr>
          <w:rFonts w:ascii="Arial" w:hAnsi="Arial"/>
        </w:rPr>
        <w:t>1+</w:t>
      </w:r>
      <w:r w:rsidRPr="00454A43">
        <w:rPr>
          <w:rFonts w:ascii="Arial" w:hAnsi="Arial" w:hint="eastAsia"/>
        </w:rPr>
        <w:t>溢价率）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— </w:t>
      </w:r>
      <w:r w:rsidRPr="00454A43">
        <w:rPr>
          <w:rFonts w:ascii="Arial" w:hAnsi="Arial" w:hint="eastAsia"/>
        </w:rPr>
        <w:t>公司上市</w:t>
      </w:r>
      <w:r w:rsidRPr="00454A43">
        <w:rPr>
          <w:rFonts w:ascii="Arial" w:hAnsi="Arial"/>
        </w:rPr>
        <w:t>——</w:t>
      </w:r>
      <w:r w:rsidRPr="00454A43">
        <w:rPr>
          <w:rFonts w:ascii="Arial" w:hAnsi="Arial" w:hint="eastAsia"/>
        </w:rPr>
        <w:t>发行股票（出售股份或继续持股），预计的股票价值：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           </w:t>
      </w:r>
      <w:r w:rsidRPr="00454A43">
        <w:rPr>
          <w:rFonts w:ascii="Arial" w:hAnsi="Arial" w:hint="eastAsia"/>
        </w:rPr>
        <w:t>股票价格</w:t>
      </w:r>
      <w:r w:rsidRPr="00454A43">
        <w:rPr>
          <w:rFonts w:ascii="Arial" w:hAnsi="Arial"/>
        </w:rPr>
        <w:t>=</w:t>
      </w:r>
      <w:r w:rsidRPr="00454A43">
        <w:rPr>
          <w:rFonts w:ascii="Arial" w:hAnsi="Arial" w:hint="eastAsia"/>
        </w:rPr>
        <w:t>前三年平均每股收益</w:t>
      </w:r>
      <w:r w:rsidRPr="00454A43">
        <w:rPr>
          <w:rFonts w:ascii="Arial" w:hAnsi="Arial"/>
        </w:rPr>
        <w:t>*</w:t>
      </w:r>
      <w:r w:rsidRPr="00454A43">
        <w:rPr>
          <w:rFonts w:ascii="Arial" w:hAnsi="Arial" w:hint="eastAsia"/>
        </w:rPr>
        <w:t>发行的平均市盈率</w:t>
      </w:r>
    </w:p>
    <w:p w:rsidR="00CF6605" w:rsidRPr="00454A43" w:rsidRDefault="00CF6605" w:rsidP="003A4D95">
      <w:pPr>
        <w:spacing w:line="360" w:lineRule="auto"/>
        <w:rPr>
          <w:rFonts w:ascii="Arial" w:hAnsi="Arial"/>
        </w:rPr>
      </w:pPr>
      <w:r w:rsidRPr="00454A43">
        <w:rPr>
          <w:rFonts w:ascii="Arial" w:hAnsi="Arial"/>
        </w:rPr>
        <w:t xml:space="preserve"> * </w:t>
      </w:r>
      <w:r w:rsidRPr="00454A43">
        <w:rPr>
          <w:rFonts w:ascii="Arial" w:hAnsi="Arial" w:hint="eastAsia"/>
        </w:rPr>
        <w:t>结论和决策建议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— </w:t>
      </w:r>
      <w:r w:rsidRPr="00454A43">
        <w:rPr>
          <w:rFonts w:ascii="Arial" w:hAnsi="Arial" w:hint="eastAsia"/>
        </w:rPr>
        <w:t>技术价值：该项技术和产品</w:t>
      </w:r>
      <w:r w:rsidRPr="00454A43">
        <w:rPr>
          <w:rFonts w:ascii="Arial" w:hAnsi="Arial"/>
        </w:rPr>
        <w:t>/</w:t>
      </w:r>
      <w:r w:rsidRPr="00454A43">
        <w:rPr>
          <w:rFonts w:ascii="Arial" w:hAnsi="Arial" w:hint="eastAsia"/>
        </w:rPr>
        <w:t>服务是否成熟和具有应用前景？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— </w:t>
      </w:r>
      <w:r w:rsidRPr="00454A43">
        <w:rPr>
          <w:rFonts w:ascii="Arial" w:hAnsi="Arial" w:hint="eastAsia"/>
        </w:rPr>
        <w:t>市场价值：基于该项技术的产品</w:t>
      </w:r>
      <w:r w:rsidRPr="00454A43">
        <w:rPr>
          <w:rFonts w:ascii="Arial" w:hAnsi="Arial"/>
        </w:rPr>
        <w:t>/</w:t>
      </w:r>
      <w:r w:rsidRPr="00454A43">
        <w:rPr>
          <w:rFonts w:ascii="Arial" w:hAnsi="Arial" w:hint="eastAsia"/>
        </w:rPr>
        <w:t>服务是否具有较大和稳定的市场需求？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— </w:t>
      </w:r>
      <w:r w:rsidRPr="00454A43">
        <w:rPr>
          <w:rFonts w:ascii="Arial" w:hAnsi="Arial" w:hint="eastAsia"/>
        </w:rPr>
        <w:t>投资价值：该项投资是否具有经济效益？风险投资是否具有经济效益</w:t>
      </w:r>
      <w:r w:rsidRPr="00454A43">
        <w:rPr>
          <w:rFonts w:ascii="Arial" w:hAnsi="Arial"/>
        </w:rPr>
        <w:t xml:space="preserve"> </w:t>
      </w:r>
      <w:r w:rsidRPr="00454A43">
        <w:rPr>
          <w:rFonts w:ascii="Arial" w:hAnsi="Arial" w:hint="eastAsia"/>
        </w:rPr>
        <w:t>？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— </w:t>
      </w:r>
      <w:r w:rsidRPr="00454A43">
        <w:rPr>
          <w:rFonts w:ascii="Arial" w:hAnsi="Arial" w:hint="eastAsia"/>
        </w:rPr>
        <w:t>决策建议：是否具有投资价值？投资和管理中应注意的关键问题？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>3</w:t>
      </w:r>
      <w:r w:rsidRPr="00454A43">
        <w:rPr>
          <w:rFonts w:ascii="Arial" w:hAnsi="Arial" w:hint="eastAsia"/>
        </w:rPr>
        <w:t>、论据充分、论证严谨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* </w:t>
      </w:r>
      <w:r w:rsidRPr="00454A43">
        <w:rPr>
          <w:rFonts w:ascii="Arial" w:hAnsi="Arial" w:hint="eastAsia"/>
        </w:rPr>
        <w:t>市场调研分析部分：资料详实、可信度高；潜在需求现实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</w:rPr>
        <w:t xml:space="preserve">            * </w:t>
      </w:r>
      <w:r w:rsidRPr="00454A43">
        <w:rPr>
          <w:rFonts w:ascii="Arial" w:hAnsi="Arial" w:hint="eastAsia"/>
        </w:rPr>
        <w:t>技术工艺部分：技术成熟；后续</w:t>
      </w:r>
      <w:r w:rsidRPr="00454A43">
        <w:rPr>
          <w:rFonts w:ascii="Arial" w:hAnsi="Arial"/>
        </w:rPr>
        <w:t>R</w:t>
      </w:r>
      <w:r w:rsidRPr="00454A43">
        <w:rPr>
          <w:rFonts w:ascii="Arial" w:hAnsi="Arial"/>
          <w:lang w:val="en-GB"/>
        </w:rPr>
        <w:t>&amp;D</w:t>
      </w:r>
      <w:r w:rsidRPr="00454A43">
        <w:rPr>
          <w:rFonts w:ascii="Arial" w:hAnsi="Arial" w:hint="eastAsia"/>
          <w:lang w:val="en-GB"/>
        </w:rPr>
        <w:t>有保障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  <w:lang w:val="en-GB"/>
        </w:rPr>
        <w:t xml:space="preserve">            * </w:t>
      </w:r>
      <w:r w:rsidRPr="00454A43">
        <w:rPr>
          <w:rFonts w:ascii="Arial" w:hAnsi="Arial" w:hint="eastAsia"/>
          <w:lang w:val="en-GB"/>
        </w:rPr>
        <w:t>财务效益部分：销售、价格和成本合理；</w:t>
      </w:r>
      <w:r w:rsidRPr="00454A43">
        <w:rPr>
          <w:rFonts w:ascii="Arial" w:hAnsi="Arial"/>
          <w:lang w:val="en-GB"/>
        </w:rPr>
        <w:t>NPV&gt;0</w:t>
      </w:r>
      <w:r w:rsidRPr="00454A43">
        <w:rPr>
          <w:rFonts w:ascii="Arial" w:hAnsi="Arial" w:hint="eastAsia"/>
          <w:lang w:val="en-GB"/>
        </w:rPr>
        <w:t>；回收期短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  <w:lang w:val="en-GB"/>
        </w:rPr>
        <w:t xml:space="preserve">            * </w:t>
      </w:r>
      <w:r w:rsidRPr="00454A43">
        <w:rPr>
          <w:rFonts w:ascii="Arial" w:hAnsi="Arial" w:hint="eastAsia"/>
          <w:lang w:val="en-GB"/>
        </w:rPr>
        <w:t>营销策略：可操作性；有特色和创意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  <w:lang w:val="en-GB"/>
        </w:rPr>
        <w:t xml:space="preserve">            * </w:t>
      </w:r>
      <w:r w:rsidRPr="00454A43">
        <w:rPr>
          <w:rFonts w:ascii="Arial" w:hAnsi="Arial" w:hint="eastAsia"/>
          <w:lang w:val="en-GB"/>
        </w:rPr>
        <w:t>风险评价：客观；可解决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  <w:lang w:val="en-GB"/>
        </w:rPr>
        <w:t xml:space="preserve">            * </w:t>
      </w:r>
      <w:r w:rsidRPr="00454A43">
        <w:rPr>
          <w:rFonts w:ascii="Arial" w:hAnsi="Arial" w:hint="eastAsia"/>
          <w:lang w:val="en-GB"/>
        </w:rPr>
        <w:t>撤出方式：可行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  <w:b/>
          <w:bCs/>
          <w:lang w:val="en-GB"/>
        </w:rPr>
        <w:tab/>
      </w:r>
      <w:r w:rsidRPr="00454A43">
        <w:rPr>
          <w:rFonts w:ascii="Arial" w:hAnsi="Arial"/>
          <w:lang w:val="en-GB"/>
        </w:rPr>
        <w:t>4</w:t>
      </w:r>
      <w:r w:rsidRPr="00454A43">
        <w:rPr>
          <w:rFonts w:ascii="Arial" w:hAnsi="Arial" w:hint="eastAsia"/>
          <w:lang w:val="en-GB"/>
        </w:rPr>
        <w:t>、方法科学、分析规范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  <w:lang w:val="en-GB"/>
        </w:rPr>
      </w:pPr>
      <w:r w:rsidRPr="00454A43">
        <w:rPr>
          <w:rFonts w:ascii="Arial" w:hAnsi="Arial"/>
          <w:lang w:val="en-GB"/>
        </w:rPr>
        <w:t xml:space="preserve">            * </w:t>
      </w:r>
      <w:r w:rsidRPr="00454A43">
        <w:rPr>
          <w:rFonts w:ascii="Arial" w:hAnsi="Arial" w:hint="eastAsia"/>
          <w:lang w:val="en-GB"/>
        </w:rPr>
        <w:t>市场调研和预测方法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  <w:lang w:val="en-GB"/>
        </w:rPr>
        <w:t xml:space="preserve">            * </w:t>
      </w:r>
      <w:r w:rsidRPr="00454A43">
        <w:rPr>
          <w:rFonts w:ascii="Arial" w:hAnsi="Arial" w:hint="eastAsia"/>
          <w:lang w:val="en-GB"/>
        </w:rPr>
        <w:t>财务效益可行性研究方法（</w:t>
      </w:r>
      <w:r w:rsidRPr="00454A43">
        <w:rPr>
          <w:rFonts w:ascii="Arial" w:hAnsi="Arial"/>
          <w:lang w:val="en-GB"/>
        </w:rPr>
        <w:t>NPV</w:t>
      </w:r>
      <w:r w:rsidRPr="00454A43">
        <w:rPr>
          <w:rFonts w:ascii="Arial" w:hAnsi="Arial" w:hint="eastAsia"/>
          <w:lang w:val="en-GB"/>
        </w:rPr>
        <w:t>、</w:t>
      </w:r>
      <w:r w:rsidRPr="00454A43">
        <w:rPr>
          <w:rFonts w:ascii="Arial" w:hAnsi="Arial"/>
          <w:lang w:val="en-GB"/>
        </w:rPr>
        <w:t>IRR</w:t>
      </w:r>
      <w:r w:rsidRPr="00454A43">
        <w:rPr>
          <w:rFonts w:ascii="Arial" w:hAnsi="Arial" w:hint="eastAsia"/>
          <w:lang w:val="en-GB"/>
        </w:rPr>
        <w:t>、</w:t>
      </w:r>
      <w:r w:rsidRPr="00454A43">
        <w:rPr>
          <w:rFonts w:ascii="Arial" w:hAnsi="Arial"/>
          <w:lang w:val="en-GB"/>
        </w:rPr>
        <w:t>PBP</w:t>
      </w:r>
      <w:r w:rsidRPr="00454A43">
        <w:rPr>
          <w:rFonts w:ascii="Arial" w:hAnsi="Arial" w:hint="eastAsia"/>
          <w:lang w:val="en-GB"/>
        </w:rPr>
        <w:t>、弹性分析）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  <w:b/>
          <w:bCs/>
        </w:rPr>
        <w:tab/>
      </w:r>
      <w:r w:rsidRPr="00454A43">
        <w:rPr>
          <w:rFonts w:ascii="Arial" w:hAnsi="Arial"/>
        </w:rPr>
        <w:t>5</w:t>
      </w:r>
      <w:r w:rsidRPr="00454A43">
        <w:rPr>
          <w:rFonts w:ascii="Arial" w:hAnsi="Arial" w:hint="eastAsia"/>
        </w:rPr>
        <w:t>、文字通畅、表述准确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  <w:t xml:space="preserve">      </w:t>
      </w:r>
      <w:r w:rsidRPr="00454A43">
        <w:rPr>
          <w:rFonts w:ascii="Arial" w:hAnsi="Arial" w:hint="eastAsia"/>
        </w:rPr>
        <w:t xml:space="preserve">　　</w:t>
      </w:r>
      <w:r w:rsidRPr="00454A43">
        <w:rPr>
          <w:rFonts w:ascii="Arial" w:hAnsi="Arial"/>
        </w:rPr>
        <w:t xml:space="preserve"> * </w:t>
      </w:r>
      <w:r w:rsidRPr="00454A43">
        <w:rPr>
          <w:rFonts w:ascii="Arial" w:hAnsi="Arial" w:hint="eastAsia"/>
        </w:rPr>
        <w:t>通俗易懂</w:t>
      </w:r>
      <w:r w:rsidRPr="00454A43">
        <w:rPr>
          <w:rFonts w:ascii="Arial" w:hAnsi="Arial"/>
        </w:rPr>
        <w:t xml:space="preserve">            * </w:t>
      </w:r>
      <w:r w:rsidRPr="00454A43">
        <w:rPr>
          <w:rFonts w:ascii="Arial" w:hAnsi="Arial" w:hint="eastAsia"/>
        </w:rPr>
        <w:t>逻辑严谨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* </w:t>
      </w:r>
      <w:r w:rsidRPr="00454A43">
        <w:rPr>
          <w:rFonts w:ascii="Arial" w:hAnsi="Arial" w:hint="eastAsia"/>
        </w:rPr>
        <w:t>言能达意</w:t>
      </w:r>
      <w:r w:rsidRPr="00454A43">
        <w:rPr>
          <w:rFonts w:ascii="Arial" w:hAnsi="Arial"/>
        </w:rPr>
        <w:t xml:space="preserve">            * </w:t>
      </w:r>
      <w:r w:rsidRPr="00454A43">
        <w:rPr>
          <w:rFonts w:ascii="Arial" w:hAnsi="Arial" w:hint="eastAsia"/>
        </w:rPr>
        <w:t>谨防语病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  <w:b/>
          <w:bCs/>
        </w:rPr>
        <w:tab/>
      </w:r>
      <w:r w:rsidRPr="00454A43">
        <w:rPr>
          <w:rFonts w:ascii="Arial" w:hAnsi="Arial"/>
        </w:rPr>
        <w:t>6</w:t>
      </w:r>
      <w:r w:rsidRPr="00454A43">
        <w:rPr>
          <w:rFonts w:ascii="Arial" w:hAnsi="Arial" w:hint="eastAsia"/>
        </w:rPr>
        <w:t>、排版规范、装帧整齐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 xml:space="preserve">             * </w:t>
      </w:r>
      <w:r w:rsidRPr="00454A43">
        <w:rPr>
          <w:rFonts w:ascii="Arial" w:hAnsi="Arial" w:hint="eastAsia"/>
        </w:rPr>
        <w:t>封页</w:t>
      </w:r>
    </w:p>
    <w:p w:rsidR="00CF6605" w:rsidRPr="00454A43" w:rsidRDefault="00CF6605" w:rsidP="003A4D95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</w:r>
      <w:r w:rsidRPr="00454A43">
        <w:rPr>
          <w:rFonts w:ascii="Arial" w:hAnsi="Arial" w:hint="eastAsia"/>
        </w:rPr>
        <w:t xml:space="preserve">　　　　</w:t>
      </w:r>
      <w:r w:rsidRPr="00454A43">
        <w:rPr>
          <w:rFonts w:ascii="Arial" w:hAnsi="Arial"/>
        </w:rPr>
        <w:t xml:space="preserve">* </w:t>
      </w:r>
      <w:r w:rsidRPr="00454A43">
        <w:rPr>
          <w:rFonts w:ascii="Arial" w:hAnsi="Arial" w:hint="eastAsia"/>
        </w:rPr>
        <w:t>标题（大、中、小）和全文格式</w:t>
      </w:r>
    </w:p>
    <w:p w:rsidR="00CF6605" w:rsidRPr="00454A43" w:rsidRDefault="00CF6605" w:rsidP="00F80393">
      <w:pPr>
        <w:spacing w:line="360" w:lineRule="auto"/>
        <w:ind w:leftChars="150" w:left="31680" w:firstLineChars="250" w:firstLine="31680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/>
        </w:rPr>
        <w:tab/>
        <w:t xml:space="preserve">* </w:t>
      </w:r>
      <w:r w:rsidRPr="00454A43">
        <w:rPr>
          <w:rFonts w:ascii="Arial" w:hAnsi="Arial" w:hint="eastAsia"/>
        </w:rPr>
        <w:t>正文、段落</w:t>
      </w: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  <w:r w:rsidRPr="00454A43">
        <w:rPr>
          <w:rFonts w:ascii="Arial" w:hAnsi="Arial"/>
        </w:rPr>
        <w:tab/>
      </w:r>
      <w:r w:rsidRPr="00454A43">
        <w:rPr>
          <w:rFonts w:ascii="Arial" w:hAnsi="Arial" w:hint="eastAsia"/>
        </w:rPr>
        <w:t xml:space="preserve">　　　　</w:t>
      </w:r>
      <w:r w:rsidRPr="00454A43">
        <w:rPr>
          <w:rFonts w:ascii="Arial" w:hAnsi="Arial"/>
        </w:rPr>
        <w:tab/>
        <w:t xml:space="preserve">* </w:t>
      </w:r>
      <w:r w:rsidRPr="00454A43">
        <w:rPr>
          <w:rFonts w:ascii="Arial" w:hAnsi="Arial" w:hint="eastAsia"/>
        </w:rPr>
        <w:t>引言、表格、公式、数字表示、参考资料</w:t>
      </w: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Default="00CF6605" w:rsidP="00E723CF">
      <w:pPr>
        <w:spacing w:line="360" w:lineRule="auto"/>
        <w:ind w:left="315"/>
        <w:rPr>
          <w:rFonts w:ascii="Arial" w:hAnsi="Arial"/>
        </w:rPr>
      </w:pPr>
    </w:p>
    <w:p w:rsidR="00CF6605" w:rsidRPr="007D0B45" w:rsidRDefault="00CF6605" w:rsidP="00E76C22">
      <w:pPr>
        <w:spacing w:line="360" w:lineRule="auto"/>
        <w:rPr>
          <w:rFonts w:ascii="Arial" w:hAnsi="Arial"/>
        </w:rPr>
      </w:pPr>
    </w:p>
    <w:sectPr w:rsidR="00CF6605" w:rsidRPr="007D0B45" w:rsidSect="003C6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05" w:rsidRDefault="00CF6605" w:rsidP="003A4D95">
      <w:r>
        <w:separator/>
      </w:r>
    </w:p>
  </w:endnote>
  <w:endnote w:type="continuationSeparator" w:id="1">
    <w:p w:rsidR="00CF6605" w:rsidRDefault="00CF6605" w:rsidP="003A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05" w:rsidRDefault="00CF66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05" w:rsidRDefault="00CF66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05" w:rsidRDefault="00CF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05" w:rsidRDefault="00CF6605" w:rsidP="003A4D95">
      <w:r>
        <w:separator/>
      </w:r>
    </w:p>
  </w:footnote>
  <w:footnote w:type="continuationSeparator" w:id="1">
    <w:p w:rsidR="00CF6605" w:rsidRDefault="00CF6605" w:rsidP="003A4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05" w:rsidRDefault="00CF66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05" w:rsidRDefault="00CF6605" w:rsidP="00F8039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605" w:rsidRDefault="00CF6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BE7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1A7418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75B50218"/>
    <w:multiLevelType w:val="hybridMultilevel"/>
    <w:tmpl w:val="EF44C24E"/>
    <w:lvl w:ilvl="0" w:tplc="04090001">
      <w:start w:val="1"/>
      <w:numFmt w:val="bullet"/>
      <w:lvlText w:val="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D95"/>
    <w:rsid w:val="000B0C87"/>
    <w:rsid w:val="000B38C8"/>
    <w:rsid w:val="00103EF3"/>
    <w:rsid w:val="002F3230"/>
    <w:rsid w:val="003A4D95"/>
    <w:rsid w:val="003C6C72"/>
    <w:rsid w:val="00454A43"/>
    <w:rsid w:val="004673E9"/>
    <w:rsid w:val="004C6CB5"/>
    <w:rsid w:val="005C2D84"/>
    <w:rsid w:val="007D0B45"/>
    <w:rsid w:val="00886D94"/>
    <w:rsid w:val="00933E30"/>
    <w:rsid w:val="00952979"/>
    <w:rsid w:val="00AD1ECF"/>
    <w:rsid w:val="00B3768A"/>
    <w:rsid w:val="00BA15FB"/>
    <w:rsid w:val="00BA6369"/>
    <w:rsid w:val="00CA0C1F"/>
    <w:rsid w:val="00CF6605"/>
    <w:rsid w:val="00D755C4"/>
    <w:rsid w:val="00D92F4B"/>
    <w:rsid w:val="00E723CF"/>
    <w:rsid w:val="00E76C22"/>
    <w:rsid w:val="00ED1A9A"/>
    <w:rsid w:val="00F3777C"/>
    <w:rsid w:val="00F8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4D9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A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4D95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A4D95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4D95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557</Words>
  <Characters>3177</Characters>
  <Application>Microsoft Office Outlook</Application>
  <DocSecurity>0</DocSecurity>
  <Lines>0</Lines>
  <Paragraphs>0</Paragraphs>
  <ScaleCrop>false</ScaleCrop>
  <Company>上海市中医药大学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上海中医药大学第五批大学生创新创业计划（创业方向）</dc:title>
  <dc:subject/>
  <dc:creator>微软用户</dc:creator>
  <cp:keywords/>
  <dc:description/>
  <cp:lastModifiedBy>Administrator</cp:lastModifiedBy>
  <cp:revision>5</cp:revision>
  <dcterms:created xsi:type="dcterms:W3CDTF">2012-07-03T03:27:00Z</dcterms:created>
  <dcterms:modified xsi:type="dcterms:W3CDTF">2012-07-05T23:53:00Z</dcterms:modified>
</cp:coreProperties>
</file>