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B0A" w:rsidRDefault="00D17C08" w:rsidP="00D17C08">
      <w:pPr>
        <w:jc w:val="center"/>
        <w:rPr>
          <w:rFonts w:hint="eastAsia"/>
          <w:b/>
          <w:sz w:val="28"/>
          <w:szCs w:val="28"/>
        </w:rPr>
      </w:pPr>
      <w:r w:rsidRPr="00D17C08">
        <w:rPr>
          <w:rFonts w:hint="eastAsia"/>
          <w:b/>
          <w:sz w:val="28"/>
          <w:szCs w:val="28"/>
        </w:rPr>
        <w:t>神经系统疾病物理治疗应用（</w:t>
      </w:r>
      <w:r w:rsidRPr="00D17C08">
        <w:rPr>
          <w:rFonts w:hint="eastAsia"/>
          <w:b/>
          <w:sz w:val="28"/>
          <w:szCs w:val="28"/>
        </w:rPr>
        <w:t>18.015.0.4</w:t>
      </w:r>
      <w:r w:rsidRPr="00D17C08">
        <w:rPr>
          <w:rFonts w:hint="eastAsia"/>
          <w:b/>
          <w:sz w:val="28"/>
          <w:szCs w:val="28"/>
        </w:rPr>
        <w:t>）</w:t>
      </w:r>
    </w:p>
    <w:p w:rsidR="00D17C08" w:rsidRDefault="00D17C08" w:rsidP="00D17C08">
      <w:pPr>
        <w:ind w:firstLine="320"/>
        <w:rPr>
          <w:rFonts w:ascii="宋体" w:eastAsia="宋体" w:hAnsi="宋体"/>
        </w:rPr>
      </w:pPr>
      <w:r>
        <w:rPr>
          <w:rFonts w:ascii="宋体" w:eastAsia="宋体" w:hAnsi="宋体"/>
        </w:rPr>
        <w:t>《神经系统疾病物理治疗应用》是针对康复治疗学专业（物理治疗方向）学生的非常重要的专业课。课程主要通过理论讲授和实操两种方式进行授课。主要包括（</w:t>
      </w:r>
      <w:r>
        <w:rPr>
          <w:rFonts w:ascii="Times New Roman" w:eastAsia="Times New Roman" w:hAnsi="Times New Roman"/>
        </w:rPr>
        <w:t>1</w:t>
      </w:r>
      <w:r>
        <w:rPr>
          <w:rFonts w:ascii="宋体" w:eastAsia="宋体" w:hAnsi="宋体"/>
        </w:rPr>
        <w:t>）脊髓损伤的定义、症状、体征、分类、</w:t>
      </w:r>
      <w:r>
        <w:rPr>
          <w:rFonts w:ascii="Times New Roman" w:eastAsia="Times New Roman" w:hAnsi="Times New Roman"/>
        </w:rPr>
        <w:t xml:space="preserve"> ASIA </w:t>
      </w:r>
      <w:r>
        <w:rPr>
          <w:rFonts w:ascii="宋体" w:eastAsia="宋体" w:hAnsi="宋体"/>
        </w:rPr>
        <w:t>评估、其他评估与干预措施；（</w:t>
      </w:r>
      <w:r>
        <w:rPr>
          <w:rFonts w:ascii="Times New Roman" w:eastAsia="Times New Roman" w:hAnsi="Times New Roman"/>
        </w:rPr>
        <w:t>2</w:t>
      </w:r>
      <w:r>
        <w:rPr>
          <w:rFonts w:ascii="宋体" w:eastAsia="宋体" w:hAnsi="宋体"/>
        </w:rPr>
        <w:t>）帕金</w:t>
      </w:r>
      <w:proofErr w:type="gramStart"/>
      <w:r>
        <w:rPr>
          <w:rFonts w:ascii="宋体" w:eastAsia="宋体" w:hAnsi="宋体"/>
        </w:rPr>
        <w:t>森疾病</w:t>
      </w:r>
      <w:proofErr w:type="gramEnd"/>
      <w:r>
        <w:rPr>
          <w:rFonts w:ascii="宋体" w:eastAsia="宋体" w:hAnsi="宋体"/>
        </w:rPr>
        <w:t>的物理治疗；（</w:t>
      </w:r>
      <w:r>
        <w:rPr>
          <w:rFonts w:ascii="Times New Roman" w:eastAsia="Times New Roman" w:hAnsi="Times New Roman"/>
        </w:rPr>
        <w:t>3</w:t>
      </w:r>
      <w:r>
        <w:rPr>
          <w:rFonts w:ascii="宋体" w:eastAsia="宋体" w:hAnsi="宋体"/>
        </w:rPr>
        <w:t>）多发性硬化症的物理治疗；（</w:t>
      </w:r>
      <w:r>
        <w:rPr>
          <w:rFonts w:ascii="Times New Roman" w:eastAsia="Times New Roman" w:hAnsi="Times New Roman"/>
        </w:rPr>
        <w:t>4</w:t>
      </w:r>
      <w:r>
        <w:rPr>
          <w:rFonts w:ascii="宋体" w:eastAsia="宋体" w:hAnsi="宋体"/>
        </w:rPr>
        <w:t>）常见异常步态分析；（</w:t>
      </w:r>
      <w:r>
        <w:rPr>
          <w:rFonts w:ascii="Times New Roman" w:eastAsia="Times New Roman" w:hAnsi="Times New Roman"/>
        </w:rPr>
        <w:t>5</w:t>
      </w:r>
      <w:r>
        <w:rPr>
          <w:rFonts w:ascii="宋体" w:eastAsia="宋体" w:hAnsi="宋体"/>
        </w:rPr>
        <w:t>）姿势控制与平衡评估。</w:t>
      </w:r>
    </w:p>
    <w:p w:rsidR="00D17C08" w:rsidRDefault="00D17C08" w:rsidP="00D17C08">
      <w:pPr>
        <w:rPr>
          <w:rFonts w:ascii="Times New Roman" w:eastAsia="Times New Roman" w:hAnsi="Times New Roman"/>
        </w:rPr>
      </w:pPr>
    </w:p>
    <w:p w:rsidR="00D17C08" w:rsidRDefault="00D17C08" w:rsidP="00D17C08">
      <w:pPr>
        <w:ind w:firstLine="425"/>
        <w:rPr>
          <w:rFonts w:ascii="宋体" w:eastAsia="宋体" w:hAnsi="宋体"/>
        </w:rPr>
      </w:pPr>
      <w:r>
        <w:rPr>
          <w:rFonts w:ascii="宋体" w:eastAsia="宋体" w:hAnsi="宋体"/>
        </w:rPr>
        <w:t>在授课过程中，学生不仅需要掌握知识，还会通过具体案例的教学，培养学生沟通、临床推断与决策、循证、制定治疗计划、实施治疗措施、评估治疗效果的能力。</w:t>
      </w:r>
    </w:p>
    <w:p w:rsidR="00D17C08" w:rsidRDefault="00D17C08" w:rsidP="00D17C08">
      <w:pPr>
        <w:rPr>
          <w:rFonts w:ascii="Times New Roman" w:eastAsia="Times New Roman" w:hAnsi="Times New Roman"/>
        </w:rPr>
      </w:pPr>
    </w:p>
    <w:p w:rsidR="00D17C08" w:rsidRDefault="00D17C08" w:rsidP="00D17C08">
      <w:pPr>
        <w:ind w:right="100" w:firstLine="425"/>
        <w:rPr>
          <w:rFonts w:ascii="Times New Roman" w:eastAsia="Times New Roman" w:hAnsi="Times New Roman"/>
        </w:rPr>
      </w:pPr>
      <w:r>
        <w:rPr>
          <w:rFonts w:ascii="Times New Roman" w:eastAsia="Times New Roman" w:hAnsi="Times New Roman"/>
        </w:rPr>
        <w:t xml:space="preserve">The primary objective of this course is to prepare you to provide client-centered, holistic care to individuals with neurologic disorders. We will continue to build upon the principles introduced in </w:t>
      </w:r>
      <w:proofErr w:type="spellStart"/>
      <w:r>
        <w:rPr>
          <w:rFonts w:ascii="Times New Roman" w:eastAsia="Times New Roman" w:hAnsi="Times New Roman"/>
        </w:rPr>
        <w:t>Neurorehab</w:t>
      </w:r>
      <w:proofErr w:type="spellEnd"/>
      <w:r>
        <w:rPr>
          <w:rFonts w:ascii="Times New Roman" w:eastAsia="Times New Roman" w:hAnsi="Times New Roman"/>
        </w:rPr>
        <w:t xml:space="preserve"> I including current clinical models, </w:t>
      </w:r>
      <w:proofErr w:type="spellStart"/>
      <w:r>
        <w:rPr>
          <w:rFonts w:ascii="Times New Roman" w:eastAsia="Times New Roman" w:hAnsi="Times New Roman"/>
        </w:rPr>
        <w:t>neuroplasticity</w:t>
      </w:r>
      <w:proofErr w:type="spellEnd"/>
      <w:r>
        <w:rPr>
          <w:rFonts w:ascii="Times New Roman" w:eastAsia="Times New Roman" w:hAnsi="Times New Roman"/>
        </w:rPr>
        <w:t xml:space="preserve"> and its characteristics in the face of injury and recovery, evidence-based approaches, and clinical decision-making. The cornerstone of this course is a clinical problem-solving approach that will enable you as a physical therapist to effectively examine, evaluate, analyze, draw conclusions, and make decisions regarding prognosis and interventions with your clients. Specific </w:t>
      </w:r>
      <w:proofErr w:type="spellStart"/>
      <w:r>
        <w:rPr>
          <w:rFonts w:ascii="Times New Roman" w:eastAsia="Times New Roman" w:hAnsi="Times New Roman"/>
        </w:rPr>
        <w:t>neuropathologies</w:t>
      </w:r>
      <w:proofErr w:type="spellEnd"/>
      <w:r>
        <w:rPr>
          <w:rFonts w:ascii="Times New Roman" w:eastAsia="Times New Roman" w:hAnsi="Times New Roman"/>
        </w:rPr>
        <w:t xml:space="preserve"> will be explored including: movement disorders, multiple sclerosis, basal ganglia disorders, spinal cord injury, and vestibular disorders. Particular importance is placed upon the promotion of quality of life as one faces neurologic injury, and the critical role that a physical therapist can play in providing prevention and intervention strategies that enable people to live well as they move throughout their lifespan. This course challenges you to draw from knowledge gained in previous courses while applying problem solving and critical thinking techniques to various clinical and simulated patient scenarios.</w:t>
      </w:r>
    </w:p>
    <w:p w:rsidR="00D17C08" w:rsidRPr="00D17C08" w:rsidRDefault="00D17C08" w:rsidP="00D17C08">
      <w:pPr>
        <w:jc w:val="center"/>
        <w:rPr>
          <w:b/>
          <w:sz w:val="28"/>
          <w:szCs w:val="28"/>
        </w:rPr>
      </w:pPr>
    </w:p>
    <w:sectPr w:rsidR="00D17C08" w:rsidRPr="00D17C08" w:rsidSect="00FF6B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40B7" w:rsidRDefault="008140B7" w:rsidP="00D17C08">
      <w:r>
        <w:separator/>
      </w:r>
    </w:p>
  </w:endnote>
  <w:endnote w:type="continuationSeparator" w:id="0">
    <w:p w:rsidR="008140B7" w:rsidRDefault="008140B7" w:rsidP="00D17C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40B7" w:rsidRDefault="008140B7" w:rsidP="00D17C08">
      <w:r>
        <w:separator/>
      </w:r>
    </w:p>
  </w:footnote>
  <w:footnote w:type="continuationSeparator" w:id="0">
    <w:p w:rsidR="008140B7" w:rsidRDefault="008140B7" w:rsidP="00D17C0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17C08"/>
    <w:rsid w:val="00237548"/>
    <w:rsid w:val="003C38A9"/>
    <w:rsid w:val="005D535A"/>
    <w:rsid w:val="0060429F"/>
    <w:rsid w:val="008140B7"/>
    <w:rsid w:val="00AA6918"/>
    <w:rsid w:val="00D17C08"/>
    <w:rsid w:val="00D375E7"/>
    <w:rsid w:val="00E925B1"/>
    <w:rsid w:val="00F86B5A"/>
    <w:rsid w:val="00F94DBC"/>
    <w:rsid w:val="00FF46BC"/>
    <w:rsid w:val="00FF6B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B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17C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17C08"/>
    <w:rPr>
      <w:sz w:val="18"/>
      <w:szCs w:val="18"/>
    </w:rPr>
  </w:style>
  <w:style w:type="paragraph" w:styleId="a4">
    <w:name w:val="footer"/>
    <w:basedOn w:val="a"/>
    <w:link w:val="Char0"/>
    <w:uiPriority w:val="99"/>
    <w:semiHidden/>
    <w:unhideWhenUsed/>
    <w:rsid w:val="00D17C0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17C0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1310</Characters>
  <Application>Microsoft Office Word</Application>
  <DocSecurity>0</DocSecurity>
  <Lines>10</Lines>
  <Paragraphs>3</Paragraphs>
  <ScaleCrop>false</ScaleCrop>
  <Company>Sky123.Org</Company>
  <LinksUpToDate>false</LinksUpToDate>
  <CharactersWithSpaces>1536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2018-11-28T08:19:00Z</dcterms:created>
  <dcterms:modified xsi:type="dcterms:W3CDTF">2018-11-28T08:19:00Z</dcterms:modified>
</cp:coreProperties>
</file>