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AF4455" w:rsidP="00AF4455">
      <w:pPr>
        <w:jc w:val="center"/>
        <w:rPr>
          <w:rFonts w:hint="eastAsia"/>
          <w:b/>
          <w:sz w:val="28"/>
          <w:szCs w:val="28"/>
        </w:rPr>
      </w:pPr>
      <w:r w:rsidRPr="00AF4455">
        <w:rPr>
          <w:rFonts w:hint="eastAsia"/>
          <w:b/>
          <w:sz w:val="28"/>
          <w:szCs w:val="28"/>
        </w:rPr>
        <w:t>中医诊断学（</w:t>
      </w:r>
      <w:r w:rsidRPr="00AF4455">
        <w:rPr>
          <w:rFonts w:hint="eastAsia"/>
          <w:b/>
          <w:sz w:val="28"/>
          <w:szCs w:val="28"/>
        </w:rPr>
        <w:t>01.031.0.5</w:t>
      </w:r>
      <w:r w:rsidRPr="00AF4455">
        <w:rPr>
          <w:rFonts w:hint="eastAsia"/>
          <w:b/>
          <w:sz w:val="28"/>
          <w:szCs w:val="28"/>
        </w:rPr>
        <w:t>）</w:t>
      </w:r>
    </w:p>
    <w:p w:rsidR="00AF4455" w:rsidRDefault="00AF4455" w:rsidP="00AF4455">
      <w:pPr>
        <w:ind w:right="100" w:firstLine="320"/>
        <w:jc w:val="left"/>
        <w:rPr>
          <w:rFonts w:ascii="宋体" w:hAnsi="宋体"/>
        </w:rPr>
      </w:pPr>
      <w:r>
        <w:rPr>
          <w:rFonts w:ascii="宋体" w:hAnsi="宋体"/>
        </w:rPr>
        <w:t>《中医诊断学》是根据中医学的理论体系，研究诊察病情、判断病种、辨别证候的基础理论，基本知识和基本技能的一门学科。中医诊断学主要包括诊法和辨证两个方面。诊法有望诊、闻诊、问诊、切诊四种。诊法是收集病人表现的症状和体征，为辨证提供客观依据。辨证有八纲辨证、气血津液辨证和脏腑辨证等，是对临床资料进行分析、判断的方法。它是中医学各专业的一门专业基础课，是基础理论与临床各科之间的桥梁，是中医学专业课程体系中的主要课程。</w:t>
      </w:r>
    </w:p>
    <w:p w:rsidR="00AF4455" w:rsidRDefault="00AF4455" w:rsidP="00AF4455">
      <w:pPr>
        <w:jc w:val="left"/>
        <w:rPr>
          <w:rFonts w:ascii="Times New Roman" w:eastAsia="Times New Roman" w:hAnsi="Times New Roman"/>
        </w:rPr>
      </w:pPr>
    </w:p>
    <w:p w:rsidR="00AF4455" w:rsidRDefault="00AF4455" w:rsidP="00AF4455">
      <w:pPr>
        <w:ind w:right="100" w:firstLine="425"/>
        <w:jc w:val="left"/>
        <w:rPr>
          <w:rFonts w:ascii="Times New Roman" w:eastAsia="Times New Roman" w:hAnsi="Times New Roman"/>
        </w:rPr>
      </w:pPr>
      <w:r>
        <w:rPr>
          <w:rFonts w:ascii="Times New Roman" w:eastAsia="Times New Roman" w:hAnsi="Times New Roman"/>
        </w:rPr>
        <w:t xml:space="preserve">Diagnostics of TCM is a subject of basic theory, knowledge and skill in diagnosing disease and differentiating syndrome based on the theoretical system of traditional Chinese medicine. Diagnostics of TCM includes diagnostic methods and differentiation of syndromes. Diagnostic methods consist of inspection, listening and smelling, inquiry, pulse-taking and palpation, and that provide objective basis for differentiation of syndromes by collecting symptoms and signs from the patient. Syndrome differentiation consists of syndrome differentiation with eight principles, syndrome differentiation of </w:t>
      </w:r>
      <w:proofErr w:type="spellStart"/>
      <w:proofErr w:type="gramStart"/>
      <w:r>
        <w:rPr>
          <w:rFonts w:ascii="Times New Roman" w:eastAsia="Times New Roman" w:hAnsi="Times New Roman"/>
        </w:rPr>
        <w:t>qi</w:t>
      </w:r>
      <w:proofErr w:type="spellEnd"/>
      <w:r>
        <w:rPr>
          <w:rFonts w:ascii="Times New Roman" w:eastAsia="Times New Roman" w:hAnsi="Times New Roman"/>
        </w:rPr>
        <w:t xml:space="preserve"> ,blood</w:t>
      </w:r>
      <w:proofErr w:type="gramEnd"/>
      <w:r>
        <w:rPr>
          <w:rFonts w:ascii="Times New Roman" w:eastAsia="Times New Roman" w:hAnsi="Times New Roman"/>
        </w:rPr>
        <w:t xml:space="preserve"> and body </w:t>
      </w:r>
      <w:proofErr w:type="spellStart"/>
      <w:r>
        <w:rPr>
          <w:rFonts w:ascii="Times New Roman" w:eastAsia="Times New Roman" w:hAnsi="Times New Roman"/>
        </w:rPr>
        <w:t>fuild</w:t>
      </w:r>
      <w:proofErr w:type="spellEnd"/>
      <w:r>
        <w:rPr>
          <w:rFonts w:ascii="Times New Roman" w:eastAsia="Times New Roman" w:hAnsi="Times New Roman"/>
        </w:rPr>
        <w:t xml:space="preserve">, syndrome differentiation of viscera and so on, it is the methods which analysis and inference are made on the basis of clinical materials. It is a basal professional course for all specialty of </w:t>
      </w:r>
      <w:proofErr w:type="spellStart"/>
      <w:r>
        <w:rPr>
          <w:rFonts w:ascii="Times New Roman" w:eastAsia="Times New Roman" w:hAnsi="Times New Roman"/>
        </w:rPr>
        <w:t>TCM</w:t>
      </w:r>
      <w:proofErr w:type="gramStart"/>
      <w:r>
        <w:rPr>
          <w:rFonts w:ascii="Times New Roman" w:eastAsia="Times New Roman" w:hAnsi="Times New Roman"/>
        </w:rPr>
        <w:t>,and</w:t>
      </w:r>
      <w:proofErr w:type="spellEnd"/>
      <w:proofErr w:type="gramEnd"/>
      <w:r>
        <w:rPr>
          <w:rFonts w:ascii="Times New Roman" w:eastAsia="Times New Roman" w:hAnsi="Times New Roman"/>
        </w:rPr>
        <w:t xml:space="preserve"> serves as a bridge to connect the basic theory and clinical subjects. It is also one of the main courses in specialty course system of TCM.</w:t>
      </w:r>
    </w:p>
    <w:p w:rsidR="00AF4455" w:rsidRPr="00AF4455" w:rsidRDefault="00AF4455" w:rsidP="00AF4455">
      <w:pPr>
        <w:jc w:val="left"/>
        <w:rPr>
          <w:b/>
          <w:sz w:val="28"/>
          <w:szCs w:val="28"/>
        </w:rPr>
      </w:pPr>
    </w:p>
    <w:sectPr w:rsidR="00AF4455" w:rsidRPr="00AF4455"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4DD" w:rsidRDefault="00A154DD" w:rsidP="00AF4455">
      <w:r>
        <w:separator/>
      </w:r>
    </w:p>
  </w:endnote>
  <w:endnote w:type="continuationSeparator" w:id="0">
    <w:p w:rsidR="00A154DD" w:rsidRDefault="00A154DD" w:rsidP="00AF4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4DD" w:rsidRDefault="00A154DD" w:rsidP="00AF4455">
      <w:r>
        <w:separator/>
      </w:r>
    </w:p>
  </w:footnote>
  <w:footnote w:type="continuationSeparator" w:id="0">
    <w:p w:rsidR="00A154DD" w:rsidRDefault="00A154DD" w:rsidP="00AF4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4455"/>
    <w:rsid w:val="00237548"/>
    <w:rsid w:val="003C38A9"/>
    <w:rsid w:val="005D535A"/>
    <w:rsid w:val="0060429F"/>
    <w:rsid w:val="00A154DD"/>
    <w:rsid w:val="00AA6918"/>
    <w:rsid w:val="00AF4455"/>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44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4455"/>
    <w:rPr>
      <w:sz w:val="18"/>
      <w:szCs w:val="18"/>
    </w:rPr>
  </w:style>
  <w:style w:type="paragraph" w:styleId="a4">
    <w:name w:val="footer"/>
    <w:basedOn w:val="a"/>
    <w:link w:val="Char0"/>
    <w:uiPriority w:val="99"/>
    <w:semiHidden/>
    <w:unhideWhenUsed/>
    <w:rsid w:val="00AF44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445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1016</Characters>
  <Application>Microsoft Office Word</Application>
  <DocSecurity>0</DocSecurity>
  <Lines>8</Lines>
  <Paragraphs>2</Paragraphs>
  <ScaleCrop>false</ScaleCrop>
  <Company>Sky123.Org</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2018-11-28T06:32:00Z</dcterms:created>
  <dcterms:modified xsi:type="dcterms:W3CDTF">2018-11-28T06:33:00Z</dcterms:modified>
</cp:coreProperties>
</file>