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523F0" w:rsidP="000523F0">
      <w:pPr>
        <w:jc w:val="center"/>
        <w:rPr>
          <w:rFonts w:hint="eastAsia"/>
          <w:b/>
          <w:sz w:val="28"/>
          <w:szCs w:val="28"/>
        </w:rPr>
      </w:pPr>
      <w:r w:rsidRPr="000523F0">
        <w:rPr>
          <w:rFonts w:hint="eastAsia"/>
          <w:b/>
          <w:sz w:val="28"/>
          <w:szCs w:val="28"/>
        </w:rPr>
        <w:t>方药学（</w:t>
      </w:r>
      <w:r w:rsidRPr="000523F0">
        <w:rPr>
          <w:rFonts w:hint="eastAsia"/>
          <w:b/>
          <w:sz w:val="28"/>
          <w:szCs w:val="28"/>
        </w:rPr>
        <w:t>17.027.0.1</w:t>
      </w:r>
      <w:r w:rsidRPr="000523F0">
        <w:rPr>
          <w:rFonts w:hint="eastAsia"/>
          <w:b/>
          <w:sz w:val="28"/>
          <w:szCs w:val="28"/>
        </w:rPr>
        <w:t>）</w:t>
      </w:r>
    </w:p>
    <w:p w:rsidR="000523F0" w:rsidRPr="000523F0" w:rsidRDefault="000523F0" w:rsidP="000523F0">
      <w:pPr>
        <w:ind w:firstLine="425"/>
        <w:jc w:val="left"/>
        <w:rPr>
          <w:rFonts w:ascii="宋体" w:hAnsi="宋体" w:hint="eastAsia"/>
        </w:rPr>
      </w:pPr>
      <w:r>
        <w:rPr>
          <w:rFonts w:ascii="宋体" w:hAnsi="宋体"/>
        </w:rPr>
        <w:t>方药学是研究方药的基本理论和临床运用等知识的一门学科，是由中药学和方剂学两门既独立又密切关联的课程所组成。本课程适用于包括卫生管理、护理、康复、营养等医学相关专业的学生，应安排在中医基础理论、中医诊断</w:t>
      </w:r>
      <w:proofErr w:type="gramStart"/>
      <w:r>
        <w:rPr>
          <w:rFonts w:ascii="宋体" w:hAnsi="宋体"/>
        </w:rPr>
        <w:t>学之后</w:t>
      </w:r>
      <w:proofErr w:type="gramEnd"/>
      <w:r>
        <w:rPr>
          <w:rFonts w:ascii="宋体" w:hAnsi="宋体"/>
        </w:rPr>
        <w:t>进行。</w:t>
      </w:r>
    </w:p>
    <w:p w:rsidR="000523F0" w:rsidRPr="000523F0" w:rsidRDefault="000523F0" w:rsidP="000523F0">
      <w:pPr>
        <w:ind w:left="420"/>
        <w:jc w:val="left"/>
        <w:rPr>
          <w:rFonts w:ascii="宋体" w:hAnsi="宋体" w:hint="eastAsia"/>
        </w:rPr>
      </w:pPr>
      <w:r>
        <w:rPr>
          <w:rFonts w:ascii="宋体" w:hAnsi="宋体"/>
        </w:rPr>
        <w:t>本教材分为上篇总论、</w:t>
      </w:r>
      <w:proofErr w:type="gramStart"/>
      <w:r>
        <w:rPr>
          <w:rFonts w:ascii="宋体" w:hAnsi="宋体"/>
        </w:rPr>
        <w:t>中篇各</w:t>
      </w:r>
      <w:proofErr w:type="gramEnd"/>
      <w:r>
        <w:rPr>
          <w:rFonts w:ascii="宋体" w:hAnsi="宋体"/>
        </w:rPr>
        <w:t>论和下篇（康复、营养方药、方药护理）三部分。</w:t>
      </w:r>
    </w:p>
    <w:p w:rsidR="000523F0" w:rsidRPr="000523F0" w:rsidRDefault="000523F0" w:rsidP="000523F0">
      <w:pPr>
        <w:ind w:left="420"/>
        <w:jc w:val="left"/>
        <w:rPr>
          <w:rFonts w:ascii="Times New Roman" w:hAnsi="Times New Roman" w:hint="eastAsia"/>
        </w:rPr>
      </w:pPr>
      <w:r>
        <w:rPr>
          <w:rFonts w:ascii="Times New Roman" w:eastAsia="Times New Roman" w:hAnsi="Times New Roman"/>
        </w:rPr>
        <w:t>Brief introduction of this course</w:t>
      </w:r>
    </w:p>
    <w:p w:rsidR="000523F0" w:rsidRDefault="000523F0" w:rsidP="000523F0">
      <w:pPr>
        <w:ind w:firstLine="425"/>
        <w:jc w:val="left"/>
        <w:rPr>
          <w:rFonts w:ascii="Times New Roman" w:eastAsia="Times New Roman" w:hAnsi="Times New Roman"/>
        </w:rPr>
      </w:pPr>
      <w:r>
        <w:rPr>
          <w:rFonts w:ascii="Times New Roman" w:eastAsia="Times New Roman" w:hAnsi="Times New Roman"/>
        </w:rPr>
        <w:t xml:space="preserve">Science of traditional Chinese </w:t>
      </w:r>
      <w:proofErr w:type="spellStart"/>
      <w:r>
        <w:rPr>
          <w:rFonts w:ascii="Times New Roman" w:eastAsia="Times New Roman" w:hAnsi="Times New Roman"/>
        </w:rPr>
        <w:t>materia</w:t>
      </w:r>
      <w:proofErr w:type="spellEnd"/>
      <w:r>
        <w:rPr>
          <w:rFonts w:ascii="Times New Roman" w:eastAsia="Times New Roman" w:hAnsi="Times New Roman"/>
        </w:rPr>
        <w:t xml:space="preserve"> </w:t>
      </w:r>
      <w:proofErr w:type="spellStart"/>
      <w:r>
        <w:rPr>
          <w:rFonts w:ascii="Times New Roman" w:eastAsia="Times New Roman" w:hAnsi="Times New Roman"/>
        </w:rPr>
        <w:t>medica</w:t>
      </w:r>
      <w:proofErr w:type="spellEnd"/>
      <w:r>
        <w:rPr>
          <w:rFonts w:ascii="Times New Roman" w:eastAsia="Times New Roman" w:hAnsi="Times New Roman"/>
        </w:rPr>
        <w:t xml:space="preserve"> and formula is a subject studying the basic theory, clinical application and so on. It is combined of Chinese </w:t>
      </w:r>
      <w:proofErr w:type="spellStart"/>
      <w:r>
        <w:rPr>
          <w:rFonts w:ascii="Times New Roman" w:eastAsia="Times New Roman" w:hAnsi="Times New Roman"/>
        </w:rPr>
        <w:t>materia</w:t>
      </w:r>
      <w:proofErr w:type="spellEnd"/>
      <w:r>
        <w:rPr>
          <w:rFonts w:ascii="Times New Roman" w:eastAsia="Times New Roman" w:hAnsi="Times New Roman"/>
        </w:rPr>
        <w:t xml:space="preserve"> </w:t>
      </w:r>
      <w:proofErr w:type="spellStart"/>
      <w:r>
        <w:rPr>
          <w:rFonts w:ascii="Times New Roman" w:eastAsia="Times New Roman" w:hAnsi="Times New Roman"/>
        </w:rPr>
        <w:t>medica</w:t>
      </w:r>
      <w:proofErr w:type="spellEnd"/>
      <w:r>
        <w:rPr>
          <w:rFonts w:ascii="Times New Roman" w:eastAsia="Times New Roman" w:hAnsi="Times New Roman"/>
        </w:rPr>
        <w:t xml:space="preserve"> and formulas of Chinese medicine, which are independent and closely related. This course is suitable for students with medical backgrounds, such as health management specialty, nursing specialty, rehabilitation specialty, nutrition specialty and so on. It is advised that this course should be taught after basic theory of Traditional Chinese medicine and diagnostics of Chinese medicine. This teaching material contains three parts, including pandect, monograph and prescriptions about rehabilitation, nutrition and nursing.</w:t>
      </w:r>
    </w:p>
    <w:p w:rsidR="000523F0" w:rsidRDefault="000523F0" w:rsidP="000523F0">
      <w:pPr>
        <w:spacing w:line="274" w:lineRule="exact"/>
        <w:rPr>
          <w:rFonts w:ascii="Times New Roman" w:eastAsia="Times New Roman" w:hAnsi="Times New Roman"/>
        </w:rPr>
      </w:pPr>
    </w:p>
    <w:p w:rsidR="000523F0" w:rsidRPr="000523F0" w:rsidRDefault="000523F0" w:rsidP="000523F0">
      <w:pPr>
        <w:jc w:val="center"/>
        <w:rPr>
          <w:b/>
          <w:sz w:val="28"/>
          <w:szCs w:val="28"/>
        </w:rPr>
      </w:pPr>
    </w:p>
    <w:sectPr w:rsidR="000523F0" w:rsidRPr="000523F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4F" w:rsidRDefault="00BE2F4F" w:rsidP="000523F0">
      <w:r>
        <w:separator/>
      </w:r>
    </w:p>
  </w:endnote>
  <w:endnote w:type="continuationSeparator" w:id="0">
    <w:p w:rsidR="00BE2F4F" w:rsidRDefault="00BE2F4F" w:rsidP="000523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4F" w:rsidRDefault="00BE2F4F" w:rsidP="000523F0">
      <w:r>
        <w:separator/>
      </w:r>
    </w:p>
  </w:footnote>
  <w:footnote w:type="continuationSeparator" w:id="0">
    <w:p w:rsidR="00BE2F4F" w:rsidRDefault="00BE2F4F" w:rsidP="000523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3F0"/>
    <w:rsid w:val="000523F0"/>
    <w:rsid w:val="00237548"/>
    <w:rsid w:val="003C38A9"/>
    <w:rsid w:val="005D535A"/>
    <w:rsid w:val="0060429F"/>
    <w:rsid w:val="00AA6918"/>
    <w:rsid w:val="00BE2F4F"/>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3F0"/>
    <w:rPr>
      <w:sz w:val="18"/>
      <w:szCs w:val="18"/>
    </w:rPr>
  </w:style>
  <w:style w:type="paragraph" w:styleId="a4">
    <w:name w:val="footer"/>
    <w:basedOn w:val="a"/>
    <w:link w:val="Char0"/>
    <w:uiPriority w:val="99"/>
    <w:semiHidden/>
    <w:unhideWhenUsed/>
    <w:rsid w:val="000523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23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Sky123.Org</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2018-11-28T07:05:00Z</dcterms:created>
  <dcterms:modified xsi:type="dcterms:W3CDTF">2018-11-28T07:07:00Z</dcterms:modified>
</cp:coreProperties>
</file>